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5B35CE" w14:textId="186BD1C4" w:rsidR="00AE4525" w:rsidRDefault="00AE4525" w:rsidP="00AE4525">
      <w:pPr>
        <w:tabs>
          <w:tab w:val="right" w:pos="9356"/>
          <w:tab w:val="right" w:pos="9639"/>
        </w:tabs>
        <w:ind w:right="2"/>
        <w:rPr>
          <w:rFonts w:ascii="Arial" w:hAnsi="Arial" w:cs="Arial"/>
          <w:b/>
          <w:bCs/>
          <w:sz w:val="28"/>
        </w:rPr>
      </w:pPr>
      <w:r>
        <w:rPr>
          <w:rFonts w:ascii="Arial" w:hAnsi="Arial" w:cs="Arial"/>
          <w:b/>
          <w:bCs/>
          <w:sz w:val="28"/>
        </w:rPr>
        <w:t>3GPP TSG RAN WG1 #1</w:t>
      </w:r>
      <w:r w:rsidRPr="0067734D">
        <w:rPr>
          <w:rFonts w:ascii="Arial" w:hAnsi="Arial" w:cs="Arial"/>
          <w:b/>
          <w:bCs/>
          <w:sz w:val="28"/>
        </w:rPr>
        <w:t>0</w:t>
      </w:r>
      <w:r w:rsidR="00FE5C8A">
        <w:rPr>
          <w:rFonts w:ascii="Arial" w:hAnsi="Arial" w:cs="Arial"/>
          <w:b/>
          <w:bCs/>
          <w:sz w:val="28"/>
          <w:lang w:eastAsia="zh-CN"/>
        </w:rPr>
        <w:t>8</w:t>
      </w:r>
      <w:r w:rsidR="00653B69">
        <w:rPr>
          <w:rFonts w:ascii="Arial" w:hAnsi="Arial" w:cs="Arial"/>
          <w:b/>
          <w:bCs/>
          <w:sz w:val="28"/>
          <w:lang w:eastAsia="zh-CN"/>
        </w:rPr>
        <w:t>-</w:t>
      </w:r>
      <w:r>
        <w:rPr>
          <w:rFonts w:ascii="Arial" w:hAnsi="Arial" w:cs="Arial"/>
          <w:b/>
          <w:bCs/>
          <w:sz w:val="28"/>
        </w:rPr>
        <w:t>e</w:t>
      </w:r>
      <w:r>
        <w:rPr>
          <w:rFonts w:ascii="Arial" w:hAnsi="Arial" w:cs="Arial"/>
          <w:b/>
          <w:bCs/>
          <w:sz w:val="28"/>
        </w:rPr>
        <w:tab/>
        <w:t>R1-</w:t>
      </w:r>
      <w:r w:rsidR="00B33038">
        <w:rPr>
          <w:rFonts w:ascii="Arial" w:hAnsi="Arial" w:cs="Arial" w:hint="eastAsia"/>
          <w:b/>
          <w:bCs/>
          <w:sz w:val="28"/>
          <w:lang w:eastAsia="zh-CN"/>
        </w:rPr>
        <w:t>2201075</w:t>
      </w:r>
    </w:p>
    <w:p w14:paraId="352C05F7" w14:textId="455563DA" w:rsidR="00AE4525" w:rsidRDefault="00AE4525" w:rsidP="00AE452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bookmarkStart w:id="0" w:name="_Hlk78381311"/>
      <w:r w:rsidR="00B33038" w:rsidRPr="00B33038">
        <w:rPr>
          <w:rFonts w:ascii="Arial" w:eastAsia="MS Mincho" w:hAnsi="Arial" w:cs="Arial"/>
          <w:b/>
          <w:bCs/>
          <w:sz w:val="28"/>
          <w:lang w:eastAsia="ja-JP"/>
        </w:rPr>
        <w:fldChar w:fldCharType="begin"/>
      </w:r>
      <w:r w:rsidR="00B33038" w:rsidRPr="00B33038">
        <w:rPr>
          <w:rFonts w:ascii="Arial" w:eastAsia="MS Mincho" w:hAnsi="Arial" w:cs="Arial"/>
          <w:b/>
          <w:bCs/>
          <w:sz w:val="28"/>
          <w:lang w:eastAsia="ja-JP"/>
        </w:rPr>
        <w:instrText xml:space="preserve"> HYPERLINK "javascript:;" </w:instrText>
      </w:r>
      <w:r w:rsidR="00B33038" w:rsidRPr="00B33038">
        <w:rPr>
          <w:rFonts w:ascii="Arial" w:eastAsia="MS Mincho" w:hAnsi="Arial" w:cs="Arial"/>
          <w:b/>
          <w:bCs/>
          <w:sz w:val="28"/>
          <w:lang w:eastAsia="ja-JP"/>
        </w:rPr>
        <w:fldChar w:fldCharType="separate"/>
      </w:r>
      <w:r w:rsidR="00B33038" w:rsidRPr="00B33038">
        <w:rPr>
          <w:rFonts w:ascii="Arial" w:eastAsia="MS Mincho" w:hAnsi="Arial" w:cs="Arial"/>
          <w:b/>
          <w:bCs/>
          <w:sz w:val="28"/>
          <w:lang w:eastAsia="ja-JP"/>
        </w:rPr>
        <w:t>February</w:t>
      </w:r>
      <w:r w:rsidR="00B33038" w:rsidRPr="00B33038">
        <w:rPr>
          <w:rFonts w:ascii="Arial" w:eastAsia="MS Mincho" w:hAnsi="Arial" w:cs="Arial"/>
          <w:b/>
          <w:bCs/>
          <w:sz w:val="28"/>
          <w:lang w:eastAsia="ja-JP"/>
        </w:rPr>
        <w:fldChar w:fldCharType="end"/>
      </w:r>
      <w:r w:rsidRPr="002D3810">
        <w:rPr>
          <w:rFonts w:ascii="Arial" w:eastAsia="MS Mincho" w:hAnsi="Arial" w:cs="Arial"/>
          <w:b/>
          <w:bCs/>
          <w:sz w:val="28"/>
          <w:lang w:eastAsia="ja-JP"/>
        </w:rPr>
        <w:t xml:space="preserve"> </w:t>
      </w:r>
      <w:r w:rsidR="00B33038">
        <w:rPr>
          <w:rFonts w:ascii="Arial" w:eastAsia="MS Mincho" w:hAnsi="Arial" w:cs="Arial"/>
          <w:b/>
          <w:bCs/>
          <w:sz w:val="28"/>
          <w:lang w:eastAsia="ja-JP"/>
        </w:rPr>
        <w:t>21</w:t>
      </w:r>
      <w:r w:rsidR="00040FA1">
        <w:rPr>
          <w:rFonts w:ascii="Arial" w:eastAsia="MS Mincho" w:hAnsi="Arial" w:cs="Arial"/>
          <w:b/>
          <w:bCs/>
          <w:sz w:val="28"/>
          <w:vertAlign w:val="superscript"/>
          <w:lang w:eastAsia="ja-JP"/>
        </w:rPr>
        <w:t>st</w:t>
      </w:r>
      <w:r w:rsidRPr="002D3810">
        <w:rPr>
          <w:rFonts w:ascii="Arial" w:eastAsia="MS Mincho" w:hAnsi="Arial" w:cs="Arial"/>
          <w:b/>
          <w:bCs/>
          <w:sz w:val="28"/>
          <w:lang w:eastAsia="ja-JP"/>
        </w:rPr>
        <w:t xml:space="preserve"> – </w:t>
      </w:r>
      <w:bookmarkEnd w:id="0"/>
      <w:r w:rsidR="00B33038">
        <w:rPr>
          <w:rFonts w:ascii="Arial" w:eastAsia="MS Mincho" w:hAnsi="Arial" w:cs="Arial"/>
          <w:b/>
          <w:bCs/>
          <w:sz w:val="28"/>
          <w:lang w:eastAsia="ja-JP"/>
        </w:rPr>
        <w:t>March 3</w:t>
      </w:r>
      <w:r w:rsidR="00B33038" w:rsidRPr="00B33038">
        <w:rPr>
          <w:rFonts w:ascii="Arial" w:eastAsia="MS Mincho" w:hAnsi="Arial" w:cs="Arial"/>
          <w:b/>
          <w:bCs/>
          <w:sz w:val="28"/>
          <w:vertAlign w:val="superscript"/>
          <w:lang w:eastAsia="ja-JP"/>
        </w:rPr>
        <w:t>rd</w:t>
      </w:r>
      <w:r>
        <w:rPr>
          <w:rFonts w:ascii="Arial" w:eastAsia="MS Mincho" w:hAnsi="Arial" w:cs="Arial"/>
          <w:b/>
          <w:bCs/>
          <w:sz w:val="28"/>
          <w:lang w:eastAsia="ja-JP"/>
        </w:rPr>
        <w:t>, 202</w:t>
      </w:r>
      <w:r w:rsidR="00B33038">
        <w:rPr>
          <w:rFonts w:ascii="Arial" w:eastAsia="MS Mincho" w:hAnsi="Arial" w:cs="Arial"/>
          <w:b/>
          <w:bCs/>
          <w:sz w:val="28"/>
          <w:lang w:eastAsia="ja-JP"/>
        </w:rPr>
        <w:t>2</w:t>
      </w:r>
    </w:p>
    <w:p w14:paraId="74ED9E4F" w14:textId="77777777" w:rsidR="00AE4525" w:rsidRPr="00685710" w:rsidRDefault="00AE4525" w:rsidP="00AE4525">
      <w:pPr>
        <w:pStyle w:val="a5"/>
        <w:tabs>
          <w:tab w:val="left" w:pos="1800"/>
        </w:tabs>
        <w:ind w:left="1800" w:hanging="1800"/>
        <w:rPr>
          <w:rFonts w:cs="Arial"/>
          <w:sz w:val="22"/>
          <w:szCs w:val="22"/>
        </w:rPr>
      </w:pPr>
    </w:p>
    <w:p w14:paraId="5ADF24C6" w14:textId="77777777" w:rsidR="00AE4525" w:rsidRDefault="00AE4525" w:rsidP="00AE4525">
      <w:pPr>
        <w:pStyle w:val="a5"/>
        <w:tabs>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14:paraId="3D92A54F" w14:textId="006D166F" w:rsidR="00AE4525" w:rsidRPr="008B5B7D" w:rsidRDefault="00AE4525" w:rsidP="00AE4525">
      <w:pPr>
        <w:pStyle w:val="a5"/>
        <w:tabs>
          <w:tab w:val="left" w:pos="1910"/>
        </w:tabs>
        <w:ind w:left="1798" w:hangingChars="814" w:hanging="1798"/>
        <w:rPr>
          <w:rFonts w:cs="Arial"/>
          <w:bCs/>
          <w:i/>
          <w:sz w:val="22"/>
          <w:szCs w:val="22"/>
        </w:rPr>
      </w:pPr>
      <w:r>
        <w:rPr>
          <w:rFonts w:cs="Arial"/>
          <w:sz w:val="22"/>
          <w:szCs w:val="22"/>
        </w:rPr>
        <w:t>Title:</w:t>
      </w:r>
      <w:r>
        <w:rPr>
          <w:rFonts w:cs="Arial"/>
          <w:sz w:val="22"/>
          <w:szCs w:val="22"/>
        </w:rPr>
        <w:tab/>
      </w:r>
      <w:bookmarkStart w:id="1" w:name="_Toc54532620"/>
      <w:bookmarkStart w:id="2" w:name="_Toc57648728"/>
      <w:r>
        <w:rPr>
          <w:rFonts w:cs="Arial"/>
          <w:bCs/>
          <w:sz w:val="22"/>
          <w:szCs w:val="22"/>
        </w:rPr>
        <w:t>D</w:t>
      </w:r>
      <w:r w:rsidRPr="004A11AF">
        <w:rPr>
          <w:rFonts w:cs="Arial"/>
          <w:bCs/>
          <w:sz w:val="22"/>
          <w:szCs w:val="22"/>
        </w:rPr>
        <w:t xml:space="preserve">iscussion on </w:t>
      </w:r>
      <w:bookmarkEnd w:id="1"/>
      <w:bookmarkEnd w:id="2"/>
      <w:r w:rsidR="00B33038">
        <w:rPr>
          <w:rFonts w:cs="Arial"/>
          <w:bCs/>
          <w:sz w:val="22"/>
          <w:szCs w:val="22"/>
        </w:rPr>
        <w:t>SRS</w:t>
      </w:r>
      <w:r w:rsidR="00BC4635">
        <w:rPr>
          <w:rFonts w:cs="Arial"/>
          <w:bCs/>
          <w:sz w:val="22"/>
          <w:szCs w:val="22"/>
        </w:rPr>
        <w:t xml:space="preserve"> </w:t>
      </w:r>
      <w:r w:rsidR="00D674C2">
        <w:rPr>
          <w:rFonts w:cs="Arial"/>
          <w:bCs/>
          <w:sz w:val="22"/>
          <w:szCs w:val="22"/>
        </w:rPr>
        <w:t xml:space="preserve">resource </w:t>
      </w:r>
      <w:r w:rsidR="00B33038">
        <w:rPr>
          <w:rFonts w:cs="Arial"/>
          <w:bCs/>
          <w:sz w:val="22"/>
          <w:szCs w:val="22"/>
        </w:rPr>
        <w:t>indication for Type 1 CG</w:t>
      </w:r>
    </w:p>
    <w:p w14:paraId="3DDC9853" w14:textId="663B9431" w:rsidR="00AE4525" w:rsidRDefault="00AE4525" w:rsidP="00AE4525">
      <w:pPr>
        <w:pStyle w:val="a5"/>
        <w:tabs>
          <w:tab w:val="left" w:pos="1800"/>
        </w:tabs>
        <w:rPr>
          <w:rFonts w:eastAsia="宋体"/>
          <w:sz w:val="22"/>
          <w:szCs w:val="22"/>
          <w:lang w:eastAsia="zh-CN"/>
        </w:rPr>
      </w:pPr>
      <w:r>
        <w:rPr>
          <w:rFonts w:cs="Arial"/>
          <w:sz w:val="22"/>
          <w:szCs w:val="22"/>
        </w:rPr>
        <w:t>Agenda Item:</w:t>
      </w:r>
      <w:r>
        <w:rPr>
          <w:rFonts w:cs="Arial"/>
          <w:sz w:val="22"/>
          <w:szCs w:val="22"/>
        </w:rPr>
        <w:tab/>
      </w:r>
      <w:r>
        <w:rPr>
          <w:rFonts w:eastAsia="宋体" w:cs="Arial"/>
          <w:color w:val="000000" w:themeColor="text1"/>
          <w:sz w:val="22"/>
          <w:szCs w:val="22"/>
          <w:lang w:eastAsia="zh-CN"/>
        </w:rPr>
        <w:t>7.2.5</w:t>
      </w:r>
    </w:p>
    <w:p w14:paraId="52CC6CB6" w14:textId="77777777" w:rsidR="00AE4525" w:rsidRPr="00E45A3E" w:rsidRDefault="00AE4525" w:rsidP="00AE4525">
      <w:pPr>
        <w:pStyle w:val="a5"/>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077363AD" w14:textId="77777777" w:rsidR="00AE4525" w:rsidRDefault="00AE4525" w:rsidP="00AE4525">
      <w:pPr>
        <w:pStyle w:val="title1"/>
      </w:pPr>
      <w:r>
        <w:t xml:space="preserve">Introductions </w:t>
      </w:r>
    </w:p>
    <w:p w14:paraId="70C3AA5A" w14:textId="70C08B88" w:rsidR="00AE4525" w:rsidRPr="00373C37" w:rsidRDefault="002867FA" w:rsidP="008340CB">
      <w:pPr>
        <w:jc w:val="both"/>
        <w:rPr>
          <w:lang w:eastAsia="zh-CN"/>
        </w:rPr>
      </w:pPr>
      <w:r>
        <w:rPr>
          <w:lang w:eastAsia="zh-CN"/>
        </w:rPr>
        <w:t xml:space="preserve">SRS resource indication for Type </w:t>
      </w:r>
      <w:r>
        <w:rPr>
          <w:rFonts w:hint="eastAsia"/>
          <w:lang w:eastAsia="zh-CN"/>
        </w:rPr>
        <w:t>1</w:t>
      </w:r>
      <w:r>
        <w:rPr>
          <w:lang w:eastAsia="zh-CN"/>
        </w:rPr>
        <w:t xml:space="preserve"> CG </w:t>
      </w:r>
      <w:r>
        <w:rPr>
          <w:rFonts w:hint="eastAsia"/>
          <w:lang w:eastAsia="zh-CN"/>
        </w:rPr>
        <w:t>is</w:t>
      </w:r>
      <w:r>
        <w:rPr>
          <w:lang w:eastAsia="zh-CN"/>
        </w:rPr>
        <w:t xml:space="preserve"> </w:t>
      </w:r>
      <w:r>
        <w:rPr>
          <w:rFonts w:hint="eastAsia"/>
          <w:lang w:eastAsia="zh-CN"/>
        </w:rPr>
        <w:t>discussed</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contribution</w:t>
      </w:r>
      <w:r>
        <w:rPr>
          <w:lang w:eastAsia="zh-CN"/>
        </w:rPr>
        <w:t>.</w:t>
      </w:r>
      <w:r w:rsidR="00C742AF">
        <w:rPr>
          <w:lang w:eastAsia="zh-CN"/>
        </w:rPr>
        <w:t xml:space="preserve"> </w:t>
      </w:r>
    </w:p>
    <w:p w14:paraId="6DA7DF9A" w14:textId="23B3C736" w:rsidR="005D7516" w:rsidRPr="00570AAB" w:rsidRDefault="00AE4525" w:rsidP="00570AAB">
      <w:pPr>
        <w:pStyle w:val="title1"/>
      </w:pPr>
      <w:r w:rsidRPr="006B2CD0">
        <w:t xml:space="preserve">Discussion </w:t>
      </w:r>
      <w:r w:rsidR="00D413B1" w:rsidRPr="006B2CD0">
        <w:t xml:space="preserve">on </w:t>
      </w:r>
      <w:r w:rsidR="00D413B1">
        <w:rPr>
          <w:bCs/>
          <w:lang w:val="en-GB"/>
        </w:rPr>
        <w:t>SRS</w:t>
      </w:r>
      <w:r w:rsidR="00570AAB">
        <w:rPr>
          <w:bCs/>
          <w:lang w:val="en-GB"/>
        </w:rPr>
        <w:t xml:space="preserve"> </w:t>
      </w:r>
      <w:r w:rsidR="00BB7DBA">
        <w:rPr>
          <w:bCs/>
          <w:lang w:val="en-GB"/>
        </w:rPr>
        <w:t xml:space="preserve">resource </w:t>
      </w:r>
      <w:r w:rsidR="00570AAB">
        <w:rPr>
          <w:bCs/>
          <w:lang w:val="en-GB"/>
        </w:rPr>
        <w:t xml:space="preserve">indication for Type </w:t>
      </w:r>
      <w:r w:rsidR="00570AAB">
        <w:rPr>
          <w:rFonts w:hint="eastAsia"/>
          <w:bCs/>
          <w:lang w:val="en-GB"/>
        </w:rPr>
        <w:t>1</w:t>
      </w:r>
      <w:r w:rsidR="00570AAB">
        <w:rPr>
          <w:bCs/>
          <w:lang w:val="en-GB"/>
        </w:rPr>
        <w:t xml:space="preserve"> CG</w:t>
      </w:r>
    </w:p>
    <w:p w14:paraId="3B43C80B" w14:textId="18CF1ED9" w:rsidR="00E72DCA" w:rsidRDefault="002632D5" w:rsidP="00483C7C">
      <w:pPr>
        <w:jc w:val="both"/>
        <w:rPr>
          <w:iCs/>
          <w:color w:val="000000"/>
          <w:lang w:val="en-US"/>
        </w:rPr>
      </w:pPr>
      <w:r>
        <w:rPr>
          <w:lang w:eastAsia="zh-CN"/>
        </w:rPr>
        <w:t xml:space="preserve">SRS resource set(s) </w:t>
      </w:r>
      <w:r w:rsidRPr="007423C6">
        <w:t xml:space="preserve">with higher layer parameter </w:t>
      </w:r>
      <w:r w:rsidRPr="007423C6">
        <w:rPr>
          <w:i/>
        </w:rPr>
        <w:t xml:space="preserve">usage </w:t>
      </w:r>
      <w:r w:rsidRPr="007423C6">
        <w:t xml:space="preserve">in </w:t>
      </w:r>
      <w:r w:rsidRPr="007423C6">
        <w:rPr>
          <w:i/>
        </w:rPr>
        <w:t>SRS-ResourceSet</w:t>
      </w:r>
      <w:r w:rsidRPr="007423C6">
        <w:t xml:space="preserve"> set to</w:t>
      </w:r>
      <w:r w:rsidRPr="004C4A03">
        <w:rPr>
          <w:i/>
        </w:rPr>
        <w:t xml:space="preserve"> 'codebook' </w:t>
      </w:r>
      <w:r w:rsidRPr="007423C6">
        <w:t xml:space="preserve">or </w:t>
      </w:r>
      <w:r w:rsidRPr="004C4A03">
        <w:rPr>
          <w:i/>
        </w:rPr>
        <w:t>'nonCodebook'</w:t>
      </w:r>
      <w:r>
        <w:t xml:space="preserve"> used for PUSCH scheduled by DCI format 0_1 </w:t>
      </w:r>
      <w:r>
        <w:rPr>
          <w:lang w:eastAsia="zh-CN"/>
        </w:rPr>
        <w:t xml:space="preserve">and DCI format 0_2 are separately configured by </w:t>
      </w:r>
      <w:bookmarkStart w:id="3" w:name="_Hlk95754166"/>
      <w:r w:rsidRPr="00972CD3">
        <w:rPr>
          <w:i/>
          <w:color w:val="000000"/>
        </w:rPr>
        <w:t>srs-ResourceSetToAddModList</w:t>
      </w:r>
      <w:bookmarkEnd w:id="3"/>
      <w:r>
        <w:rPr>
          <w:i/>
          <w:color w:val="000000"/>
        </w:rPr>
        <w:t xml:space="preserve"> </w:t>
      </w:r>
      <w:r>
        <w:rPr>
          <w:color w:val="000000"/>
        </w:rPr>
        <w:t xml:space="preserve">and </w:t>
      </w:r>
      <w:r w:rsidRPr="00B04DA5">
        <w:rPr>
          <w:i/>
          <w:iCs/>
          <w:color w:val="000000"/>
          <w:lang w:val="en-US"/>
        </w:rPr>
        <w:t>srs-ResourceSetToAddModListDCI-0-2</w:t>
      </w:r>
      <w:r>
        <w:rPr>
          <w:iCs/>
          <w:color w:val="000000"/>
          <w:lang w:val="en-US"/>
        </w:rPr>
        <w:t xml:space="preserve">. </w:t>
      </w:r>
      <w:r w:rsidR="00E72DCA">
        <w:rPr>
          <w:iCs/>
          <w:color w:val="000000"/>
          <w:lang w:val="en-US"/>
        </w:rPr>
        <w:t xml:space="preserve">As stated in TS 38.212, </w:t>
      </w:r>
      <w:r w:rsidR="00E72DCA" w:rsidRPr="000C5997">
        <w:rPr>
          <w:lang w:eastAsia="zh-CN"/>
        </w:rPr>
        <w:t>SRS resource set</w:t>
      </w:r>
      <w:r w:rsidR="00E72DCA" w:rsidRPr="00E72DCA">
        <w:t xml:space="preserve"> </w:t>
      </w:r>
      <w:r w:rsidR="00E72DCA" w:rsidRPr="00E72DCA">
        <w:rPr>
          <w:lang w:eastAsia="zh-CN"/>
        </w:rPr>
        <w:t xml:space="preserve">configured by higher layer parameter </w:t>
      </w:r>
      <w:r w:rsidR="00E72DCA" w:rsidRPr="00E72DCA">
        <w:rPr>
          <w:i/>
          <w:lang w:eastAsia="zh-CN"/>
        </w:rPr>
        <w:t>srs-ResourceSetToAddModListDCI-0-2</w:t>
      </w:r>
      <w:r w:rsidR="00E72DCA" w:rsidRPr="000C5997">
        <w:rPr>
          <w:lang w:eastAsia="zh-CN"/>
        </w:rPr>
        <w:t xml:space="preserve"> is composed of </w:t>
      </w:r>
      <w:r w:rsidR="00E72DCA" w:rsidRPr="000C5997">
        <w:rPr>
          <w:iCs/>
        </w:rPr>
        <w:t xml:space="preserve">the first </w:t>
      </w:r>
      <m:oMath>
        <m:sSub>
          <m:sSubPr>
            <m:ctrlPr>
              <w:rPr>
                <w:rFonts w:ascii="Cambria Math" w:eastAsia="Cambria Math" w:hAnsi="Cambria Math" w:cs="Cambria Math"/>
                <w:i/>
                <w:lang w:eastAsia="zh-CN"/>
              </w:rPr>
            </m:ctrlPr>
          </m:sSubPr>
          <m:e>
            <m:r>
              <w:rPr>
                <w:rFonts w:ascii="Cambria Math" w:eastAsia="Cambria Math" w:hAnsi="Cambria Math" w:cs="Cambria Math"/>
                <w:lang w:eastAsia="zh-CN"/>
              </w:rPr>
              <m:t>N</m:t>
            </m:r>
          </m:e>
          <m:sub>
            <m:r>
              <w:rPr>
                <w:rFonts w:ascii="Cambria Math" w:eastAsia="Cambria Math" w:hAnsi="Cambria Math" w:cs="Cambria Math"/>
                <w:lang w:eastAsia="zh-CN"/>
              </w:rPr>
              <m:t>SRS</m:t>
            </m:r>
            <m:r>
              <w:rPr>
                <w:rFonts w:ascii="Cambria Math" w:eastAsia="Cambria Math" w:hAnsi="Cambria Math"/>
                <w:lang w:eastAsia="zh-CN"/>
              </w:rPr>
              <m:t>, 0_2</m:t>
            </m:r>
          </m:sub>
        </m:sSub>
      </m:oMath>
      <w:r w:rsidR="00E72DCA" w:rsidRPr="000C5997">
        <w:rPr>
          <w:iCs/>
        </w:rPr>
        <w:t xml:space="preserve"> SRS resources together with other configurations in the SRS resource set </w:t>
      </w:r>
      <w:r w:rsidR="00E72DCA" w:rsidRPr="000C5997">
        <w:t xml:space="preserve">configured by higher layer parameter </w:t>
      </w:r>
      <w:r w:rsidR="00E72DCA" w:rsidRPr="000C5997">
        <w:rPr>
          <w:i/>
        </w:rPr>
        <w:t>srs-ResourceSetToAddModList</w:t>
      </w:r>
      <w:r w:rsidR="00E72DCA" w:rsidRPr="000C5997">
        <w:t xml:space="preserve">, if any, and associated with </w:t>
      </w:r>
      <w:r w:rsidR="00E72DCA" w:rsidRPr="000C5997">
        <w:rPr>
          <w:rFonts w:hint="eastAsia"/>
          <w:lang w:eastAsia="zh-CN"/>
        </w:rPr>
        <w:t xml:space="preserve">the </w:t>
      </w:r>
      <w:r w:rsidR="00E72DCA" w:rsidRPr="000C5997">
        <w:t>higher</w:t>
      </w:r>
      <w:r w:rsidR="00E72DCA" w:rsidRPr="000C5997">
        <w:rPr>
          <w:rFonts w:hint="eastAsia"/>
          <w:lang w:eastAsia="zh-CN"/>
        </w:rPr>
        <w:t xml:space="preserve"> </w:t>
      </w:r>
      <w:r w:rsidR="00E72DCA" w:rsidRPr="000C5997">
        <w:t xml:space="preserve">layer parameter </w:t>
      </w:r>
      <w:r w:rsidR="00E72DCA" w:rsidRPr="000C5997">
        <w:rPr>
          <w:i/>
        </w:rPr>
        <w:t>usage</w:t>
      </w:r>
      <w:r w:rsidR="00E72DCA" w:rsidRPr="000C5997">
        <w:t xml:space="preserve"> </w:t>
      </w:r>
      <w:r w:rsidR="00E72DCA" w:rsidRPr="000C5997">
        <w:rPr>
          <w:rFonts w:hint="eastAsia"/>
          <w:lang w:eastAsia="zh-CN"/>
        </w:rPr>
        <w:t>of value</w:t>
      </w:r>
      <w:r w:rsidR="00E72DCA" w:rsidRPr="000C5997">
        <w:t xml:space="preserve"> '</w:t>
      </w:r>
      <w:r w:rsidR="00E72DCA" w:rsidRPr="000C5997">
        <w:rPr>
          <w:i/>
        </w:rPr>
        <w:t>codeBook</w:t>
      </w:r>
      <w:r w:rsidR="00E72DCA" w:rsidRPr="000C5997">
        <w:t>' or '</w:t>
      </w:r>
      <w:r w:rsidR="00E72DCA" w:rsidRPr="000C5997">
        <w:rPr>
          <w:i/>
        </w:rPr>
        <w:t>nonCodeBook</w:t>
      </w:r>
      <w:r w:rsidR="00E72DCA" w:rsidRPr="000C5997">
        <w:t xml:space="preserve">', respectively, </w:t>
      </w:r>
      <w:r w:rsidR="00E72DCA" w:rsidRPr="000C5997">
        <w:rPr>
          <w:lang w:eastAsia="zh-CN"/>
        </w:rPr>
        <w:t xml:space="preserve">except for the higher layer parameters </w:t>
      </w:r>
      <w:r w:rsidR="00E72DCA">
        <w:rPr>
          <w:i/>
          <w:iCs/>
          <w:lang w:eastAsia="zh-CN"/>
        </w:rPr>
        <w:t>‘</w:t>
      </w:r>
      <w:proofErr w:type="spellStart"/>
      <w:r w:rsidR="00E72DCA" w:rsidRPr="000C5997">
        <w:rPr>
          <w:i/>
          <w:iCs/>
        </w:rPr>
        <w:t>srs-ResourceSetId</w:t>
      </w:r>
      <w:proofErr w:type="spellEnd"/>
      <w:r w:rsidR="00E72DCA">
        <w:rPr>
          <w:i/>
          <w:iCs/>
          <w:lang w:eastAsia="zh-CN"/>
        </w:rPr>
        <w:t>’</w:t>
      </w:r>
      <w:r w:rsidR="00E72DCA" w:rsidRPr="000C5997">
        <w:rPr>
          <w:i/>
          <w:iCs/>
          <w:lang w:eastAsia="zh-CN"/>
        </w:rPr>
        <w:t xml:space="preserve"> and </w:t>
      </w:r>
      <w:r w:rsidR="00E72DCA">
        <w:rPr>
          <w:i/>
          <w:iCs/>
          <w:lang w:eastAsia="zh-CN"/>
        </w:rPr>
        <w:t>‘</w:t>
      </w:r>
      <w:proofErr w:type="spellStart"/>
      <w:r w:rsidR="00E72DCA" w:rsidRPr="000C5997">
        <w:rPr>
          <w:i/>
          <w:iCs/>
        </w:rPr>
        <w:t>srs-ResourceIdList</w:t>
      </w:r>
      <w:proofErr w:type="spellEnd"/>
      <w:r w:rsidR="00E72DCA">
        <w:rPr>
          <w:i/>
          <w:iCs/>
        </w:rPr>
        <w:t>’</w:t>
      </w:r>
      <w:r w:rsidR="007D14FD">
        <w:rPr>
          <w:iCs/>
        </w:rPr>
        <w:t xml:space="preserve">. In our </w:t>
      </w:r>
      <w:r w:rsidR="00B3396D">
        <w:rPr>
          <w:rFonts w:hint="eastAsia"/>
          <w:iCs/>
          <w:lang w:eastAsia="zh-CN"/>
        </w:rPr>
        <w:t>under</w:t>
      </w:r>
      <w:r w:rsidR="007D14FD">
        <w:rPr>
          <w:iCs/>
        </w:rPr>
        <w:t>stand</w:t>
      </w:r>
      <w:r w:rsidR="00B3396D">
        <w:rPr>
          <w:iCs/>
        </w:rPr>
        <w:t>ing</w:t>
      </w:r>
      <w:r w:rsidR="007D14FD">
        <w:rPr>
          <w:iCs/>
        </w:rPr>
        <w:t xml:space="preserve">, “if any” implies that it is possible to configure only </w:t>
      </w:r>
      <w:r w:rsidR="007D14FD" w:rsidRPr="000C5997">
        <w:rPr>
          <w:i/>
        </w:rPr>
        <w:t>srs-ResourceSetToAddModList</w:t>
      </w:r>
      <w:r w:rsidR="007D14FD">
        <w:rPr>
          <w:i/>
        </w:rPr>
        <w:t>DCI-0-2</w:t>
      </w:r>
      <w:r w:rsidR="007D14FD">
        <w:t xml:space="preserve"> without configuring </w:t>
      </w:r>
      <w:r w:rsidR="007D14FD" w:rsidRPr="000C5997">
        <w:rPr>
          <w:i/>
        </w:rPr>
        <w:t>srs-ResourceSetToAddModList</w:t>
      </w:r>
      <w:r w:rsidR="0057595F">
        <w:t>,</w:t>
      </w:r>
      <w:r w:rsidR="007D14FD">
        <w:t xml:space="preserve"> </w:t>
      </w:r>
      <w:r w:rsidR="0057595F">
        <w:t>which is a</w:t>
      </w:r>
      <w:r w:rsidR="007D14FD">
        <w:t xml:space="preserve"> valid</w:t>
      </w:r>
      <w:r w:rsidR="0057595F">
        <w:t xml:space="preserve"> use case</w:t>
      </w:r>
      <w:r w:rsidR="007D14FD">
        <w:t xml:space="preserve"> for URLLC</w:t>
      </w:r>
      <w:r w:rsidR="0057595F">
        <w:t>-</w:t>
      </w:r>
      <w:r w:rsidR="007D14FD">
        <w:t>only service</w:t>
      </w:r>
      <w:r w:rsidR="0057595F">
        <w:t>s</w:t>
      </w:r>
      <w:r w:rsidR="007D14FD">
        <w:t>.</w:t>
      </w:r>
    </w:p>
    <w:p w14:paraId="2DC56ADC" w14:textId="234CC8B1" w:rsidR="00F6712A" w:rsidRPr="00A4788C" w:rsidRDefault="003C3804" w:rsidP="00483C7C">
      <w:pPr>
        <w:jc w:val="both"/>
        <w:rPr>
          <w:color w:val="000000"/>
        </w:rPr>
      </w:pPr>
      <w:r>
        <w:rPr>
          <w:iCs/>
          <w:color w:val="000000"/>
          <w:lang w:val="en-US"/>
        </w:rPr>
        <w:t xml:space="preserve">In current </w:t>
      </w:r>
      <w:r w:rsidR="00E72DCA">
        <w:rPr>
          <w:iCs/>
          <w:color w:val="000000"/>
          <w:lang w:val="en-US"/>
        </w:rPr>
        <w:t>TS 38.214</w:t>
      </w:r>
      <w:r>
        <w:rPr>
          <w:iCs/>
          <w:color w:val="000000"/>
          <w:lang w:val="en-US"/>
        </w:rPr>
        <w:t xml:space="preserve">, SRS resource indication for Type 1 CG is determined by </w:t>
      </w:r>
      <w:r w:rsidR="00653B69" w:rsidRPr="001F20A4">
        <w:rPr>
          <w:i/>
          <w:lang w:eastAsia="zh-CN"/>
        </w:rPr>
        <w:t>srs-ResourceSetToAddModList</w:t>
      </w:r>
      <w:r w:rsidR="00653B69">
        <w:rPr>
          <w:iCs/>
          <w:color w:val="000000"/>
          <w:lang w:val="en-US"/>
        </w:rPr>
        <w:t xml:space="preserve"> which is co</w:t>
      </w:r>
      <w:r w:rsidR="00E72DCA">
        <w:rPr>
          <w:iCs/>
          <w:color w:val="000000"/>
          <w:lang w:val="en-US"/>
        </w:rPr>
        <w:t xml:space="preserve">nfigured for </w:t>
      </w:r>
      <w:r>
        <w:rPr>
          <w:iCs/>
          <w:color w:val="000000"/>
          <w:lang w:val="en-US"/>
        </w:rPr>
        <w:t>DCI format 0_</w:t>
      </w:r>
      <w:r w:rsidR="00C15A5A">
        <w:rPr>
          <w:iCs/>
          <w:color w:val="000000"/>
          <w:lang w:val="en-US"/>
        </w:rPr>
        <w:t>1</w:t>
      </w:r>
      <w:r w:rsidR="00E72DCA">
        <w:rPr>
          <w:iCs/>
          <w:color w:val="000000"/>
          <w:lang w:val="en-US"/>
        </w:rPr>
        <w:t>.</w:t>
      </w:r>
      <w:r w:rsidR="00860789">
        <w:rPr>
          <w:iCs/>
          <w:color w:val="000000"/>
          <w:lang w:val="en-US"/>
        </w:rPr>
        <w:t xml:space="preserve"> W</w:t>
      </w:r>
      <w:r w:rsidR="005F24B2">
        <w:rPr>
          <w:iCs/>
          <w:color w:val="000000"/>
          <w:lang w:val="en-US"/>
        </w:rPr>
        <w:t xml:space="preserve">hen there is no SRS resource set with usage set to </w:t>
      </w:r>
      <w:r w:rsidR="005F24B2" w:rsidRPr="007423C6">
        <w:t>'codebook' or 'nonCodebook'</w:t>
      </w:r>
      <w:r w:rsidR="005F24B2">
        <w:t xml:space="preserve"> configured by </w:t>
      </w:r>
      <w:r w:rsidR="00442E23" w:rsidRPr="00972CD3">
        <w:rPr>
          <w:i/>
          <w:color w:val="000000"/>
        </w:rPr>
        <w:t>srs-ResourceSetToAddModList</w:t>
      </w:r>
      <w:r w:rsidR="00860789">
        <w:rPr>
          <w:color w:val="000000"/>
        </w:rPr>
        <w:t xml:space="preserve"> while </w:t>
      </w:r>
      <w:r w:rsidR="00860789">
        <w:rPr>
          <w:iCs/>
          <w:color w:val="000000"/>
          <w:lang w:val="en-US"/>
        </w:rPr>
        <w:t xml:space="preserve">SRS resource set </w:t>
      </w:r>
      <w:r w:rsidR="00860789">
        <w:t xml:space="preserve">configured by </w:t>
      </w:r>
      <w:r w:rsidR="00860789" w:rsidRPr="00972CD3">
        <w:rPr>
          <w:i/>
          <w:color w:val="000000"/>
        </w:rPr>
        <w:t>srs-ResourceSetToAddModList</w:t>
      </w:r>
      <w:r w:rsidR="00860789">
        <w:rPr>
          <w:i/>
        </w:rPr>
        <w:t>DCI-0-2</w:t>
      </w:r>
      <w:r w:rsidR="0057595F">
        <w:rPr>
          <w:color w:val="000000"/>
        </w:rPr>
        <w:t xml:space="preserve">, however, </w:t>
      </w:r>
      <w:r w:rsidR="00860789">
        <w:rPr>
          <w:color w:val="000000"/>
        </w:rPr>
        <w:t xml:space="preserve">the UE behaviour of </w:t>
      </w:r>
      <w:r w:rsidR="0057595F" w:rsidRPr="0057595F">
        <w:rPr>
          <w:color w:val="000000"/>
        </w:rPr>
        <w:t>type 1 CG</w:t>
      </w:r>
      <w:r w:rsidR="00860789">
        <w:rPr>
          <w:color w:val="000000"/>
        </w:rPr>
        <w:t xml:space="preserve"> is not clear</w:t>
      </w:r>
      <w:r w:rsidR="00EB472E">
        <w:rPr>
          <w:color w:val="000000"/>
        </w:rPr>
        <w:t>.</w:t>
      </w:r>
      <w:r w:rsidR="00483C7C">
        <w:rPr>
          <w:color w:val="000000"/>
        </w:rPr>
        <w:t xml:space="preserve"> </w:t>
      </w:r>
      <w:r w:rsidR="002632D5">
        <w:rPr>
          <w:iCs/>
          <w:color w:val="000000"/>
          <w:lang w:val="en-US"/>
        </w:rPr>
        <w:t xml:space="preserve">So, </w:t>
      </w:r>
      <w:r w:rsidR="00860789">
        <w:rPr>
          <w:iCs/>
          <w:color w:val="000000"/>
          <w:lang w:val="en-US"/>
        </w:rPr>
        <w:t xml:space="preserve">we propose to allow </w:t>
      </w:r>
      <w:r w:rsidR="00860789" w:rsidRPr="00860789">
        <w:rPr>
          <w:iCs/>
          <w:color w:val="000000"/>
          <w:lang w:val="en-US"/>
        </w:rPr>
        <w:t xml:space="preserve">SRS resource indication for </w:t>
      </w:r>
      <w:r w:rsidR="00860789">
        <w:rPr>
          <w:iCs/>
          <w:color w:val="000000"/>
          <w:lang w:val="en-US"/>
        </w:rPr>
        <w:t>t</w:t>
      </w:r>
      <w:r w:rsidR="00860789" w:rsidRPr="00860789">
        <w:rPr>
          <w:iCs/>
          <w:color w:val="000000"/>
          <w:lang w:val="en-US"/>
        </w:rPr>
        <w:t xml:space="preserve">ype 1 CG </w:t>
      </w:r>
      <w:r w:rsidR="00860789">
        <w:rPr>
          <w:iCs/>
          <w:color w:val="000000"/>
          <w:lang w:val="en-US"/>
        </w:rPr>
        <w:t>to be</w:t>
      </w:r>
      <w:r w:rsidR="00860789" w:rsidRPr="00860789">
        <w:rPr>
          <w:iCs/>
          <w:color w:val="000000"/>
          <w:lang w:val="en-US"/>
        </w:rPr>
        <w:t xml:space="preserve"> determined by </w:t>
      </w:r>
      <w:r w:rsidR="002632D5">
        <w:rPr>
          <w:iCs/>
          <w:color w:val="000000"/>
          <w:lang w:val="en-US"/>
        </w:rPr>
        <w:t>the</w:t>
      </w:r>
      <w:r w:rsidR="009D1BDA">
        <w:rPr>
          <w:color w:val="000000"/>
        </w:rPr>
        <w:t xml:space="preserve"> </w:t>
      </w:r>
      <w:r w:rsidR="004334A5">
        <w:rPr>
          <w:color w:val="000000"/>
        </w:rPr>
        <w:t xml:space="preserve">SRS resource set </w:t>
      </w:r>
      <w:r w:rsidR="00F6712A" w:rsidRPr="001918D8">
        <w:rPr>
          <w:color w:val="000000"/>
        </w:rPr>
        <w:t>configured by srs-</w:t>
      </w:r>
      <w:r w:rsidR="00F6712A" w:rsidRPr="00C5313C">
        <w:rPr>
          <w:i/>
          <w:color w:val="000000"/>
        </w:rPr>
        <w:t>ResourceSetToAddModListDCI-0-2</w:t>
      </w:r>
      <w:r w:rsidR="00685710">
        <w:rPr>
          <w:color w:val="000000"/>
        </w:rPr>
        <w:t xml:space="preserve"> </w:t>
      </w:r>
      <w:r w:rsidR="00860789">
        <w:rPr>
          <w:color w:val="000000"/>
        </w:rPr>
        <w:t xml:space="preserve">when </w:t>
      </w:r>
      <w:r w:rsidR="00860789" w:rsidRPr="00C5313C">
        <w:rPr>
          <w:i/>
          <w:color w:val="000000"/>
        </w:rPr>
        <w:t>srs-ResourceSetToAddModList</w:t>
      </w:r>
      <w:r w:rsidR="00860789">
        <w:rPr>
          <w:color w:val="000000"/>
        </w:rPr>
        <w:t xml:space="preserve"> is </w:t>
      </w:r>
      <w:r w:rsidR="00685710">
        <w:rPr>
          <w:color w:val="000000"/>
        </w:rPr>
        <w:t xml:space="preserve">not configured with SRS resource set </w:t>
      </w:r>
      <w:r w:rsidR="00685710">
        <w:rPr>
          <w:iCs/>
          <w:color w:val="000000"/>
          <w:lang w:val="en-US"/>
        </w:rPr>
        <w:t xml:space="preserve">with usage set to </w:t>
      </w:r>
      <w:r w:rsidR="00685710" w:rsidRPr="007423C6">
        <w:t>'codebook' or 'nonCodebook'</w:t>
      </w:r>
      <w:r w:rsidR="001918D8" w:rsidRPr="001918D8">
        <w:rPr>
          <w:color w:val="000000"/>
        </w:rPr>
        <w:t>.</w:t>
      </w:r>
    </w:p>
    <w:p w14:paraId="0AAA7A6B" w14:textId="63447A76" w:rsidR="00AE4525" w:rsidRPr="001918D8" w:rsidRDefault="007423C6" w:rsidP="001918D8">
      <w:pPr>
        <w:pStyle w:val="proposal"/>
        <w:ind w:left="1134" w:hanging="1134"/>
      </w:pPr>
      <w:bookmarkStart w:id="4" w:name="_Hlk95756211"/>
      <w:bookmarkStart w:id="5" w:name="_Hlk95745040"/>
      <w:r>
        <w:t>SRS resource indication</w:t>
      </w:r>
      <w:bookmarkEnd w:id="4"/>
      <w:r>
        <w:t xml:space="preserve"> for Type 1 CG is determined by </w:t>
      </w:r>
      <w:r w:rsidRPr="001918D8">
        <w:t>the SRS resource set configured by </w:t>
      </w:r>
      <w:r w:rsidRPr="004C4A03">
        <w:rPr>
          <w:i/>
        </w:rPr>
        <w:t xml:space="preserve">srs-ResourceSetToAddModListDCI-0-2 </w:t>
      </w:r>
      <w:r w:rsidRPr="007423C6">
        <w:t xml:space="preserve">with higher layer parameter </w:t>
      </w:r>
      <w:r w:rsidRPr="004C4A03">
        <w:rPr>
          <w:i/>
        </w:rPr>
        <w:t>usage</w:t>
      </w:r>
      <w:r w:rsidRPr="001918D8">
        <w:t xml:space="preserve"> </w:t>
      </w:r>
      <w:r w:rsidRPr="007423C6">
        <w:t xml:space="preserve">in </w:t>
      </w:r>
      <w:r w:rsidRPr="004C4A03">
        <w:rPr>
          <w:i/>
        </w:rPr>
        <w:t xml:space="preserve">SRS-ResourceSet </w:t>
      </w:r>
      <w:r w:rsidRPr="007423C6">
        <w:t xml:space="preserve">set to </w:t>
      </w:r>
      <w:r w:rsidRPr="004C4A03">
        <w:rPr>
          <w:i/>
        </w:rPr>
        <w:t xml:space="preserve">'codebook' </w:t>
      </w:r>
      <w:r w:rsidRPr="007423C6">
        <w:t xml:space="preserve">or </w:t>
      </w:r>
      <w:r w:rsidRPr="004C4A03">
        <w:rPr>
          <w:i/>
        </w:rPr>
        <w:t>'nonCodebook'</w:t>
      </w:r>
      <w:r>
        <w:t xml:space="preserve"> when </w:t>
      </w:r>
      <w:r w:rsidR="001918D8">
        <w:t>there</w:t>
      </w:r>
      <w:r w:rsidR="00F52FC8">
        <w:t xml:space="preserve"> is no SRS resource set </w:t>
      </w:r>
      <w:r w:rsidR="00F52FC8" w:rsidRPr="007423C6">
        <w:t xml:space="preserve">with higher layer parameter </w:t>
      </w:r>
      <w:r w:rsidR="00F52FC8" w:rsidRPr="004C4A03">
        <w:rPr>
          <w:i/>
        </w:rPr>
        <w:t>usage</w:t>
      </w:r>
      <w:r w:rsidR="00F52FC8" w:rsidRPr="001918D8">
        <w:t xml:space="preserve"> </w:t>
      </w:r>
      <w:r w:rsidR="00F52FC8" w:rsidRPr="007423C6">
        <w:t xml:space="preserve">in </w:t>
      </w:r>
      <w:r w:rsidR="00F52FC8" w:rsidRPr="004C4A03">
        <w:rPr>
          <w:i/>
        </w:rPr>
        <w:t>SRS-ResourceSet</w:t>
      </w:r>
      <w:r w:rsidR="00F52FC8" w:rsidRPr="007423C6">
        <w:t xml:space="preserve"> set to </w:t>
      </w:r>
      <w:r w:rsidR="00F52FC8" w:rsidRPr="004C4A03">
        <w:rPr>
          <w:i/>
        </w:rPr>
        <w:t xml:space="preserve">'codebook' </w:t>
      </w:r>
      <w:r w:rsidR="00F52FC8" w:rsidRPr="007423C6">
        <w:t xml:space="preserve">or </w:t>
      </w:r>
      <w:r w:rsidR="00F52FC8" w:rsidRPr="004C4A03">
        <w:rPr>
          <w:i/>
        </w:rPr>
        <w:t xml:space="preserve">'nonCodebook' </w:t>
      </w:r>
      <w:r w:rsidR="00F52FC8">
        <w:t xml:space="preserve">configured </w:t>
      </w:r>
      <w:r w:rsidR="00F346BC">
        <w:t>by</w:t>
      </w:r>
      <w:r w:rsidR="00F52FC8">
        <w:t xml:space="preserve"> </w:t>
      </w:r>
      <w:r w:rsidR="0007656A" w:rsidRPr="004C4A03">
        <w:rPr>
          <w:i/>
        </w:rPr>
        <w:t>srs-ResourceSetToAddModList</w:t>
      </w:r>
      <w:r w:rsidR="0007656A" w:rsidRPr="001918D8">
        <w:t>.</w:t>
      </w:r>
    </w:p>
    <w:bookmarkEnd w:id="5"/>
    <w:p w14:paraId="0B7D33D1" w14:textId="7C4A218A" w:rsidR="00570AAB" w:rsidRDefault="00570AAB" w:rsidP="00570AAB">
      <w:pPr>
        <w:pStyle w:val="proposal"/>
      </w:pPr>
      <w:r>
        <w:t>S</w:t>
      </w:r>
      <w:r>
        <w:rPr>
          <w:rFonts w:hint="eastAsia"/>
        </w:rPr>
        <w:t>upport</w:t>
      </w:r>
      <w:r>
        <w:t xml:space="preserve"> the following TP</w:t>
      </w:r>
      <w:r w:rsidR="00C5313C">
        <w:t xml:space="preserve"> in TS 38.214</w:t>
      </w:r>
      <w:r>
        <w:t>.</w:t>
      </w:r>
    </w:p>
    <w:p w14:paraId="42F5A903" w14:textId="77777777" w:rsidR="00360E87" w:rsidRPr="00360E87" w:rsidRDefault="00360E87" w:rsidP="00360E87">
      <w:pPr>
        <w:rPr>
          <w:rFonts w:hint="eastAsia"/>
          <w:lang w:eastAsia="zh-CN"/>
        </w:rPr>
      </w:pPr>
    </w:p>
    <w:tbl>
      <w:tblPr>
        <w:tblStyle w:val="aff4"/>
        <w:tblW w:w="9629" w:type="dxa"/>
        <w:tblLook w:val="04A0" w:firstRow="1" w:lastRow="0" w:firstColumn="1" w:lastColumn="0" w:noHBand="0" w:noVBand="1"/>
      </w:tblPr>
      <w:tblGrid>
        <w:gridCol w:w="9629"/>
      </w:tblGrid>
      <w:tr w:rsidR="004E00F2" w14:paraId="65192F46" w14:textId="77777777" w:rsidTr="00BC4635">
        <w:tc>
          <w:tcPr>
            <w:tcW w:w="9629" w:type="dxa"/>
            <w:tcFitText/>
          </w:tcPr>
          <w:p w14:paraId="7F6457A5" w14:textId="775FF0D4" w:rsidR="004E00F2" w:rsidRPr="0048482F" w:rsidRDefault="004E00F2" w:rsidP="004E00F2">
            <w:pPr>
              <w:pStyle w:val="4"/>
              <w:outlineLvl w:val="3"/>
              <w:rPr>
                <w:color w:val="000000"/>
              </w:rPr>
            </w:pPr>
            <w:bookmarkStart w:id="6" w:name="_Toc11352148"/>
            <w:bookmarkStart w:id="7" w:name="_Toc20318038"/>
            <w:bookmarkStart w:id="8" w:name="_Toc27299936"/>
            <w:bookmarkStart w:id="9" w:name="_Toc29673210"/>
            <w:bookmarkStart w:id="10" w:name="_Toc29673351"/>
            <w:bookmarkStart w:id="11" w:name="_Toc29674344"/>
            <w:bookmarkStart w:id="12" w:name="_Toc36645574"/>
            <w:bookmarkStart w:id="13" w:name="_Toc45810619"/>
            <w:bookmarkStart w:id="14" w:name="_Toc90388106"/>
            <w:r w:rsidRPr="0048482F">
              <w:rPr>
                <w:color w:val="000000"/>
              </w:rPr>
              <w:lastRenderedPageBreak/>
              <w:t>6.1.2.3</w:t>
            </w:r>
            <w:r w:rsidRPr="0048482F">
              <w:rPr>
                <w:color w:val="000000"/>
              </w:rPr>
              <w:tab/>
              <w:t>Resource allocation for uplink transmission with</w:t>
            </w:r>
            <w:r>
              <w:rPr>
                <w:color w:val="000000"/>
              </w:rPr>
              <w:t xml:space="preserve"> configured</w:t>
            </w:r>
            <w:r w:rsidRPr="0048482F">
              <w:rPr>
                <w:color w:val="000000"/>
              </w:rPr>
              <w:t xml:space="preserve"> grant</w:t>
            </w:r>
            <w:bookmarkEnd w:id="6"/>
            <w:bookmarkEnd w:id="7"/>
            <w:bookmarkEnd w:id="8"/>
            <w:bookmarkEnd w:id="9"/>
            <w:bookmarkEnd w:id="10"/>
            <w:bookmarkEnd w:id="11"/>
            <w:bookmarkEnd w:id="12"/>
            <w:bookmarkEnd w:id="13"/>
            <w:bookmarkEnd w:id="14"/>
          </w:p>
          <w:p w14:paraId="47835BE3" w14:textId="77777777" w:rsidR="004E00F2" w:rsidRDefault="004E00F2" w:rsidP="004E00F2">
            <w:pPr>
              <w:rPr>
                <w:color w:val="000000"/>
              </w:rPr>
            </w:pPr>
            <w:bookmarkStart w:id="15" w:name="_Hlk498078682"/>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1568F28D" w14:textId="77777777" w:rsidR="004E00F2" w:rsidRDefault="004E00F2" w:rsidP="004E00F2">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762DD1F4" w14:textId="77777777" w:rsidR="004E00F2" w:rsidRDefault="004E00F2" w:rsidP="004E00F2">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56DC6976" w14:textId="77777777" w:rsidR="004E00F2" w:rsidRDefault="004E00F2" w:rsidP="004E00F2">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60C6BC64" w14:textId="77777777" w:rsidR="004E00F2" w:rsidRDefault="004E00F2" w:rsidP="004E00F2">
            <w:pPr>
              <w:pStyle w:val="B2"/>
            </w:pPr>
            <w:r>
              <w:t>-</w:t>
            </w:r>
            <w:r>
              <w:tab/>
              <w:t>For PUSCH repetition type B, the selection of the time domain resource allocation table is as follows:</w:t>
            </w:r>
          </w:p>
          <w:p w14:paraId="43363114" w14:textId="77777777" w:rsidR="004E00F2" w:rsidRPr="00B72E14" w:rsidRDefault="004E00F2" w:rsidP="004E00F2">
            <w:pPr>
              <w:pStyle w:val="B3"/>
            </w:pPr>
            <w:r w:rsidRPr="00B72E14">
              <w:t>-</w:t>
            </w:r>
            <w:r w:rsidRPr="00B72E14">
              <w:tab/>
              <w:t xml:space="preserve">If </w:t>
            </w:r>
            <w:r w:rsidRPr="00B72E14">
              <w:rPr>
                <w:i/>
                <w:iCs/>
              </w:rPr>
              <w:t>pusch-RepTypeIndicatorDCI-0-1</w:t>
            </w:r>
            <w:r w:rsidRPr="00B72E14">
              <w:t xml:space="preserve"> in </w:t>
            </w:r>
            <w:proofErr w:type="spellStart"/>
            <w:r w:rsidRPr="00B72E14">
              <w:rPr>
                <w:i/>
                <w:iCs/>
              </w:rPr>
              <w:t>pusch</w:t>
            </w:r>
            <w:proofErr w:type="spellEnd"/>
            <w:r w:rsidRPr="00B72E14">
              <w:rPr>
                <w:i/>
                <w:iCs/>
              </w:rPr>
              <w:t>-Config</w:t>
            </w:r>
            <w:r w:rsidRPr="00B72E14">
              <w:t xml:space="preserve"> is configured and set to </w:t>
            </w:r>
            <w:r w:rsidRPr="00B72E14">
              <w:rPr>
                <w:i/>
                <w:iCs/>
              </w:rPr>
              <w:t>'</w:t>
            </w:r>
            <w:proofErr w:type="spellStart"/>
            <w:r w:rsidRPr="00B72E14">
              <w:t>pusch-RepTypeB</w:t>
            </w:r>
            <w:proofErr w:type="spellEnd"/>
            <w:r w:rsidRPr="00B72E14">
              <w:rPr>
                <w:i/>
                <w:iCs/>
              </w:rPr>
              <w:t>'</w:t>
            </w:r>
            <w:r w:rsidRPr="00B72E14">
              <w:t xml:space="preserve">, </w:t>
            </w:r>
            <w:r w:rsidRPr="00B72E14">
              <w:rPr>
                <w:i/>
                <w:iCs/>
              </w:rPr>
              <w:t>pusch-TimeDomainResourceAllocationListDCI-0-1</w:t>
            </w:r>
            <w:r w:rsidRPr="00B72E14">
              <w:t xml:space="preserve"> in </w:t>
            </w:r>
            <w:proofErr w:type="spellStart"/>
            <w:r w:rsidRPr="00B72E14">
              <w:rPr>
                <w:i/>
                <w:iCs/>
              </w:rPr>
              <w:t>pusch</w:t>
            </w:r>
            <w:proofErr w:type="spellEnd"/>
            <w:r w:rsidRPr="00B72E14">
              <w:rPr>
                <w:i/>
                <w:iCs/>
              </w:rPr>
              <w:t>-Config</w:t>
            </w:r>
            <w:r w:rsidRPr="00B72E14">
              <w:t xml:space="preserve"> is used;</w:t>
            </w:r>
          </w:p>
          <w:p w14:paraId="1105A38F" w14:textId="77777777" w:rsidR="004E00F2" w:rsidRDefault="004E00F2" w:rsidP="004E00F2">
            <w:pPr>
              <w:pStyle w:val="B3"/>
            </w:pPr>
            <w:r w:rsidRPr="00B72E14">
              <w:t>-</w:t>
            </w:r>
            <w:r w:rsidRPr="00B72E14">
              <w:tab/>
              <w:t xml:space="preserve">Otherwise, </w:t>
            </w:r>
            <w:r w:rsidRPr="00B72E14">
              <w:rPr>
                <w:i/>
                <w:iCs/>
              </w:rPr>
              <w:t>pusch-TimeDomainResourceAllocationListDCI-0-2</w:t>
            </w:r>
            <w:r w:rsidRPr="00B72E14">
              <w:t xml:space="preserve"> in </w:t>
            </w:r>
            <w:proofErr w:type="spellStart"/>
            <w:r w:rsidRPr="00B72E14">
              <w:rPr>
                <w:i/>
                <w:iCs/>
              </w:rPr>
              <w:t>pusch</w:t>
            </w:r>
            <w:proofErr w:type="spellEnd"/>
            <w:r w:rsidRPr="00B72E14">
              <w:rPr>
                <w:i/>
                <w:iCs/>
              </w:rPr>
              <w:t>-Config</w:t>
            </w:r>
            <w:r w:rsidRPr="00B72E14">
              <w:t xml:space="preserve"> is used.</w:t>
            </w:r>
          </w:p>
          <w:p w14:paraId="20606FE1" w14:textId="77777777" w:rsidR="004E00F2" w:rsidRDefault="004E00F2" w:rsidP="004E00F2">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2EB0D6CB" w14:textId="77777777" w:rsidR="004E00F2" w:rsidRDefault="004E00F2" w:rsidP="004E00F2">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512CEB3C" w14:textId="77777777" w:rsidR="004E00F2" w:rsidRDefault="004E00F2" w:rsidP="004E00F2">
            <w:pPr>
              <w:pStyle w:val="B2"/>
              <w:rPr>
                <w:i/>
                <w:lang w:val="en-US" w:eastAsia="zh-CN"/>
              </w:rPr>
            </w:pPr>
            <w:r>
              <w:t>-</w:t>
            </w:r>
            <w:r>
              <w:rPr>
                <w:lang w:eastAsia="zh-CN"/>
              </w:rPr>
              <w:tab/>
            </w:r>
            <w:r w:rsidRPr="00BB343D">
              <w:rPr>
                <w:rFonts w:hint="eastAsia"/>
                <w:lang w:eastAsia="zh-CN"/>
              </w:rPr>
              <w:t xml:space="preserve">Frequency domain </w:t>
            </w:r>
            <w:r w:rsidRPr="00BB343D">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43492D32" w14:textId="77777777" w:rsidR="004E00F2" w:rsidRDefault="004E00F2" w:rsidP="004E00F2">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6957AD2E" w14:textId="2C0206AD" w:rsidR="004E00F2" w:rsidRPr="007423C6" w:rsidRDefault="004E00F2" w:rsidP="004E00F2">
            <w:pPr>
              <w:pStyle w:val="B2"/>
            </w:pPr>
            <w:r>
              <w:t>-</w:t>
            </w:r>
            <w:r>
              <w:tab/>
            </w:r>
            <w:bookmarkStart w:id="16" w:name="_Hlk95754091"/>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w:t>
            </w:r>
            <w:bookmarkEnd w:id="16"/>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respectively;</w:t>
            </w:r>
            <w:r w:rsidR="00B72E14">
              <w:t xml:space="preserve"> </w:t>
            </w:r>
            <w:r w:rsidR="00525024" w:rsidRPr="007423C6">
              <w:rPr>
                <w:rFonts w:cs="Times"/>
                <w:color w:val="FF0000"/>
                <w:lang w:val="en-US"/>
              </w:rPr>
              <w:t xml:space="preserve">SRS resource indication by </w:t>
            </w:r>
            <w:proofErr w:type="spellStart"/>
            <w:r w:rsidR="00525024" w:rsidRPr="007423C6">
              <w:rPr>
                <w:rFonts w:cs="Times"/>
                <w:color w:val="FF0000"/>
                <w:lang w:val="en-US"/>
              </w:rPr>
              <w:t>srs</w:t>
            </w:r>
            <w:r w:rsidR="00525024" w:rsidRPr="007423C6">
              <w:rPr>
                <w:rFonts w:cs="Times"/>
                <w:i/>
                <w:iCs/>
                <w:color w:val="FF0000"/>
                <w:lang w:val="en-US"/>
              </w:rPr>
              <w:t>-ResourceIndicator</w:t>
            </w:r>
            <w:proofErr w:type="spellEnd"/>
            <w:r w:rsidR="00525024" w:rsidRPr="007423C6">
              <w:rPr>
                <w:rFonts w:cs="Times"/>
                <w:i/>
                <w:iCs/>
                <w:color w:val="FF0000"/>
                <w:lang w:val="en-US"/>
              </w:rPr>
              <w:t xml:space="preserve"> </w:t>
            </w:r>
            <w:r w:rsidR="00525024" w:rsidRPr="007423C6">
              <w:rPr>
                <w:rFonts w:cs="Times"/>
                <w:color w:val="FF0000"/>
                <w:lang w:val="en-US"/>
              </w:rPr>
              <w:t>field is determined by the SRS resource set configured by </w:t>
            </w:r>
            <w:proofErr w:type="spellStart"/>
            <w:r w:rsidR="00525024" w:rsidRPr="007423C6">
              <w:rPr>
                <w:rFonts w:cs="Times"/>
                <w:i/>
                <w:iCs/>
                <w:color w:val="FF0000"/>
                <w:lang w:val="en-US"/>
              </w:rPr>
              <w:t>srs-ResourceSetToAddModList</w:t>
            </w:r>
            <w:proofErr w:type="spellEnd"/>
            <w:r w:rsidR="00525024" w:rsidRPr="007423C6">
              <w:rPr>
                <w:rFonts w:cs="Times"/>
                <w:color w:val="FF0000"/>
                <w:lang w:val="en-US"/>
              </w:rPr>
              <w:t> </w:t>
            </w:r>
            <w:r w:rsidR="007423C6" w:rsidRPr="007423C6">
              <w:rPr>
                <w:color w:val="FF0000"/>
              </w:rPr>
              <w:t xml:space="preserve">with higher layer parameter </w:t>
            </w:r>
            <w:r w:rsidR="007423C6" w:rsidRPr="007423C6">
              <w:rPr>
                <w:i/>
                <w:color w:val="FF0000"/>
              </w:rPr>
              <w:t xml:space="preserve">usage </w:t>
            </w:r>
            <w:r w:rsidR="007423C6" w:rsidRPr="007423C6">
              <w:rPr>
                <w:color w:val="FF0000"/>
              </w:rPr>
              <w:t xml:space="preserve">in </w:t>
            </w:r>
            <w:r w:rsidR="007423C6" w:rsidRPr="007423C6">
              <w:rPr>
                <w:i/>
                <w:color w:val="FF0000"/>
              </w:rPr>
              <w:t>SRS-ResourceSet</w:t>
            </w:r>
            <w:r w:rsidR="007423C6" w:rsidRPr="007423C6">
              <w:rPr>
                <w:color w:val="FF0000"/>
              </w:rPr>
              <w:t xml:space="preserve"> set to 'codebook' or 'nonCodebook' </w:t>
            </w:r>
            <w:r w:rsidR="00525024" w:rsidRPr="007423C6">
              <w:rPr>
                <w:rFonts w:cs="Times"/>
                <w:color w:val="FF0000"/>
                <w:lang w:val="en-US"/>
              </w:rPr>
              <w:t xml:space="preserve">if </w:t>
            </w:r>
            <w:r w:rsidR="00765DBD">
              <w:rPr>
                <w:rFonts w:cs="Times"/>
                <w:color w:val="FF0000"/>
                <w:lang w:val="en-US"/>
              </w:rPr>
              <w:t>configured</w:t>
            </w:r>
            <w:r w:rsidR="00525024" w:rsidRPr="007423C6">
              <w:rPr>
                <w:rFonts w:cs="Times"/>
                <w:color w:val="FF0000"/>
                <w:lang w:val="en-US"/>
              </w:rPr>
              <w:t>, otherwise by the SRS resource set configured by </w:t>
            </w:r>
            <w:r w:rsidR="00525024" w:rsidRPr="007423C6">
              <w:rPr>
                <w:rFonts w:cs="Times"/>
                <w:i/>
                <w:iCs/>
                <w:color w:val="FF0000"/>
                <w:lang w:val="en-US"/>
              </w:rPr>
              <w:t>srs-ResourceSetToAddModListDCI-0-2</w:t>
            </w:r>
            <w:r w:rsidR="007423C6" w:rsidRPr="007423C6">
              <w:rPr>
                <w:rFonts w:cs="Times"/>
                <w:i/>
                <w:iCs/>
                <w:color w:val="FF0000"/>
                <w:lang w:val="en-US"/>
              </w:rPr>
              <w:t xml:space="preserve"> </w:t>
            </w:r>
            <w:r w:rsidR="007423C6" w:rsidRPr="007423C6">
              <w:rPr>
                <w:color w:val="FF0000"/>
              </w:rPr>
              <w:t xml:space="preserve">with higher layer parameter </w:t>
            </w:r>
            <w:r w:rsidR="007423C6" w:rsidRPr="007423C6">
              <w:rPr>
                <w:i/>
                <w:color w:val="FF0000"/>
              </w:rPr>
              <w:t xml:space="preserve">usage </w:t>
            </w:r>
            <w:r w:rsidR="007423C6" w:rsidRPr="007423C6">
              <w:rPr>
                <w:color w:val="FF0000"/>
              </w:rPr>
              <w:t xml:space="preserve">in </w:t>
            </w:r>
            <w:r w:rsidR="007423C6" w:rsidRPr="007423C6">
              <w:rPr>
                <w:i/>
                <w:color w:val="FF0000"/>
              </w:rPr>
              <w:t>SRS-ResourceSet</w:t>
            </w:r>
            <w:r w:rsidR="007423C6" w:rsidRPr="007423C6">
              <w:rPr>
                <w:color w:val="FF0000"/>
              </w:rPr>
              <w:t xml:space="preserve"> set to 'codebook' or 'nonCodebook'</w:t>
            </w:r>
            <w:r w:rsidR="00525024" w:rsidRPr="007423C6">
              <w:rPr>
                <w:rFonts w:cs="Times"/>
                <w:i/>
                <w:iCs/>
                <w:color w:val="FF0000"/>
                <w:lang w:val="en-US"/>
              </w:rPr>
              <w:t>.</w:t>
            </w:r>
          </w:p>
          <w:p w14:paraId="639BABA1" w14:textId="77777777" w:rsidR="004E00F2" w:rsidRPr="007100AF" w:rsidRDefault="004E00F2" w:rsidP="004E00F2">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66142B3C" w14:textId="77777777" w:rsidR="004E00F2" w:rsidRDefault="004E00F2" w:rsidP="004E00F2">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2ECB7E48" w14:textId="77777777" w:rsidR="004E00F2" w:rsidRDefault="004E00F2" w:rsidP="004E00F2">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4FB84FB2" w14:textId="77777777" w:rsidR="004E00F2" w:rsidRPr="003171F7" w:rsidRDefault="004E00F2" w:rsidP="004E00F2">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lastRenderedPageBreak/>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6CD63AB3" w14:textId="77777777" w:rsidR="004E00F2" w:rsidRPr="0048482F" w:rsidRDefault="004E00F2" w:rsidP="004E00F2">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bookmarkEnd w:id="15"/>
          <w:p w14:paraId="7196D977" w14:textId="77777777" w:rsidR="004E00F2" w:rsidRDefault="004E00F2" w:rsidP="004E00F2">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43218E8F" w14:textId="77777777" w:rsidR="004E00F2" w:rsidRPr="00342102" w:rsidRDefault="004E00F2" w:rsidP="004E00F2">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7966E62D" w14:textId="77777777" w:rsidR="004E00F2" w:rsidRPr="00342102" w:rsidRDefault="004E00F2" w:rsidP="004E00F2">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7B995191" w14:textId="77777777" w:rsidR="004E00F2" w:rsidRPr="00342102" w:rsidRDefault="004E00F2" w:rsidP="004E00F2">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43DB2661" w14:textId="77777777" w:rsidR="004E00F2" w:rsidRPr="00342102" w:rsidRDefault="004E00F2" w:rsidP="004E00F2">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495C3712" w14:textId="77777777" w:rsidR="004E00F2" w:rsidRPr="00342102" w:rsidRDefault="004E00F2" w:rsidP="004E00F2">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71B99397" w14:textId="77777777" w:rsidR="004E00F2" w:rsidRPr="00B744C3" w:rsidRDefault="004E00F2" w:rsidP="004E00F2">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r w:rsidRPr="00B54D6A">
              <w:rPr>
                <w:rFonts w:ascii="Calibri" w:hAnsi="Calibri" w:cs="Calibri"/>
                <w:color w:val="000000" w:themeColor="text1"/>
                <w:sz w:val="22"/>
                <w:szCs w:val="22"/>
              </w:rPr>
              <w:t xml:space="preserve"> </w:t>
            </w:r>
            <w:r w:rsidRPr="003E7B53">
              <w:rPr>
                <w:color w:val="000000" w:themeColor="text1"/>
              </w:rPr>
              <w:t xml:space="preserve"> is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24943746" w14:textId="4FCBD829" w:rsidR="004E00F2" w:rsidRPr="00FB48E3" w:rsidRDefault="00FB48E3" w:rsidP="00FB48E3">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750A3B81" w14:textId="77777777" w:rsidR="00D674C2" w:rsidRPr="00AA2536" w:rsidRDefault="00D674C2" w:rsidP="0000575B">
      <w:pPr>
        <w:pStyle w:val="bullet1"/>
        <w:numPr>
          <w:ilvl w:val="0"/>
          <w:numId w:val="0"/>
        </w:numPr>
        <w:ind w:leftChars="567" w:left="1134" w:firstLineChars="177" w:firstLine="425"/>
        <w:rPr>
          <w:i/>
        </w:rPr>
      </w:pPr>
    </w:p>
    <w:p w14:paraId="2499B24F" w14:textId="77777777" w:rsidR="00D674C2" w:rsidRPr="007D2DB0" w:rsidRDefault="00D674C2" w:rsidP="00D674C2">
      <w:pPr>
        <w:pStyle w:val="title1"/>
      </w:pPr>
      <w:r w:rsidRPr="007D2DB0">
        <w:t>Conclusions</w:t>
      </w:r>
    </w:p>
    <w:p w14:paraId="375A50A6" w14:textId="29AADCF8" w:rsidR="00D674C2" w:rsidRDefault="00D674C2" w:rsidP="00D674C2">
      <w:pPr>
        <w:pStyle w:val="bullet2"/>
        <w:numPr>
          <w:ilvl w:val="0"/>
          <w:numId w:val="0"/>
        </w:numPr>
      </w:pPr>
      <w:r w:rsidRPr="007D2DB0">
        <w:t xml:space="preserve">In this contribution, we </w:t>
      </w:r>
      <w:r w:rsidR="0000575B">
        <w:t xml:space="preserve">have the following </w:t>
      </w:r>
      <w:r w:rsidRPr="007D2DB0">
        <w:t>proposals.</w:t>
      </w:r>
    </w:p>
    <w:p w14:paraId="02819D39" w14:textId="08989CD2" w:rsidR="0000575B" w:rsidRPr="001918D8" w:rsidRDefault="0000575B" w:rsidP="0000575B">
      <w:pPr>
        <w:pStyle w:val="proposal"/>
        <w:numPr>
          <w:ilvl w:val="0"/>
          <w:numId w:val="35"/>
        </w:numPr>
        <w:ind w:left="1134" w:hanging="1134"/>
      </w:pPr>
      <w:bookmarkStart w:id="17" w:name="_Hlk95763921"/>
      <w:r>
        <w:t xml:space="preserve">SRS resource indication for Type 1 CG is determined by </w:t>
      </w:r>
      <w:r w:rsidRPr="001918D8">
        <w:t>the SRS resource set configured by </w:t>
      </w:r>
      <w:r w:rsidRPr="004C4A03">
        <w:rPr>
          <w:i/>
        </w:rPr>
        <w:t>srs-ResourceSetToAddModListDCI-0-2</w:t>
      </w:r>
      <w:r w:rsidRPr="001918D8">
        <w:t xml:space="preserve"> </w:t>
      </w:r>
      <w:r w:rsidRPr="007423C6">
        <w:t xml:space="preserve">with higher layer parameter </w:t>
      </w:r>
      <w:r w:rsidRPr="004C4A03">
        <w:rPr>
          <w:i/>
        </w:rPr>
        <w:t>usage</w:t>
      </w:r>
      <w:r w:rsidRPr="001918D8">
        <w:t xml:space="preserve"> </w:t>
      </w:r>
      <w:r w:rsidRPr="007423C6">
        <w:t xml:space="preserve">in </w:t>
      </w:r>
      <w:r w:rsidRPr="004C4A03">
        <w:rPr>
          <w:i/>
        </w:rPr>
        <w:t>SRS-ResourceSet</w:t>
      </w:r>
      <w:r w:rsidRPr="007423C6">
        <w:t xml:space="preserve"> set to </w:t>
      </w:r>
      <w:r w:rsidRPr="004C4A03">
        <w:rPr>
          <w:i/>
        </w:rPr>
        <w:t xml:space="preserve">'codebook' </w:t>
      </w:r>
      <w:r w:rsidRPr="007423C6">
        <w:t xml:space="preserve">or </w:t>
      </w:r>
      <w:r w:rsidRPr="004C4A03">
        <w:rPr>
          <w:i/>
        </w:rPr>
        <w:t xml:space="preserve">'nonCodebook' </w:t>
      </w:r>
      <w:r>
        <w:t xml:space="preserve">when there is no SRS resource set </w:t>
      </w:r>
      <w:r w:rsidRPr="007423C6">
        <w:t xml:space="preserve">with higher layer parameter </w:t>
      </w:r>
      <w:r w:rsidRPr="004C4A03">
        <w:rPr>
          <w:i/>
        </w:rPr>
        <w:t xml:space="preserve">usage </w:t>
      </w:r>
      <w:r w:rsidRPr="007423C6">
        <w:t xml:space="preserve">in </w:t>
      </w:r>
      <w:r w:rsidRPr="004C4A03">
        <w:rPr>
          <w:i/>
        </w:rPr>
        <w:t xml:space="preserve">SRS-ResourceSet </w:t>
      </w:r>
      <w:r w:rsidRPr="007423C6">
        <w:t xml:space="preserve">set to </w:t>
      </w:r>
      <w:r w:rsidRPr="0029414E">
        <w:rPr>
          <w:i/>
        </w:rPr>
        <w:t>'codebook'</w:t>
      </w:r>
      <w:r w:rsidRPr="007423C6">
        <w:t xml:space="preserve"> or </w:t>
      </w:r>
      <w:r w:rsidRPr="0029414E">
        <w:rPr>
          <w:i/>
        </w:rPr>
        <w:t>'nonCodebook'</w:t>
      </w:r>
      <w:r>
        <w:t xml:space="preserve"> configured by </w:t>
      </w:r>
      <w:r w:rsidRPr="004C4A03">
        <w:rPr>
          <w:i/>
        </w:rPr>
        <w:t>srs-ResourceSetToAddModList</w:t>
      </w:r>
      <w:r w:rsidRPr="001918D8">
        <w:t>.</w:t>
      </w:r>
    </w:p>
    <w:bookmarkEnd w:id="17"/>
    <w:p w14:paraId="41793520" w14:textId="77777777" w:rsidR="0000575B" w:rsidRDefault="0000575B" w:rsidP="0000575B">
      <w:pPr>
        <w:pStyle w:val="proposal"/>
      </w:pPr>
      <w:r>
        <w:t>S</w:t>
      </w:r>
      <w:r>
        <w:rPr>
          <w:rFonts w:hint="eastAsia"/>
        </w:rPr>
        <w:t>upport</w:t>
      </w:r>
      <w:r>
        <w:t xml:space="preserve"> the following TP in TS 38.214.</w:t>
      </w:r>
    </w:p>
    <w:tbl>
      <w:tblPr>
        <w:tblStyle w:val="aff4"/>
        <w:tblW w:w="9629" w:type="dxa"/>
        <w:tblLook w:val="04A0" w:firstRow="1" w:lastRow="0" w:firstColumn="1" w:lastColumn="0" w:noHBand="0" w:noVBand="1"/>
      </w:tblPr>
      <w:tblGrid>
        <w:gridCol w:w="9629"/>
      </w:tblGrid>
      <w:tr w:rsidR="0000575B" w14:paraId="5E8156FC" w14:textId="77777777" w:rsidTr="00480F36">
        <w:tc>
          <w:tcPr>
            <w:tcW w:w="9629" w:type="dxa"/>
            <w:tcFitText/>
          </w:tcPr>
          <w:p w14:paraId="7E628B20" w14:textId="77777777" w:rsidR="0000575B" w:rsidRPr="0048482F" w:rsidRDefault="0000575B" w:rsidP="00480F36">
            <w:pPr>
              <w:pStyle w:val="4"/>
              <w:outlineLvl w:val="3"/>
              <w:rPr>
                <w:color w:val="000000"/>
              </w:rPr>
            </w:pPr>
            <w:bookmarkStart w:id="18" w:name="_GoBack"/>
            <w:bookmarkEnd w:id="18"/>
            <w:r w:rsidRPr="0048482F">
              <w:rPr>
                <w:color w:val="000000"/>
              </w:rPr>
              <w:lastRenderedPageBreak/>
              <w:t>6.1.2.3</w:t>
            </w:r>
            <w:r w:rsidRPr="0048482F">
              <w:rPr>
                <w:color w:val="000000"/>
              </w:rPr>
              <w:tab/>
              <w:t>Resource allocation for uplink transmission with</w:t>
            </w:r>
            <w:r>
              <w:rPr>
                <w:color w:val="000000"/>
              </w:rPr>
              <w:t xml:space="preserve"> configured</w:t>
            </w:r>
            <w:r w:rsidRPr="0048482F">
              <w:rPr>
                <w:color w:val="000000"/>
              </w:rPr>
              <w:t xml:space="preserve"> grant</w:t>
            </w:r>
          </w:p>
          <w:p w14:paraId="25804EF3" w14:textId="77777777" w:rsidR="0000575B" w:rsidRDefault="0000575B" w:rsidP="00480F36">
            <w:pPr>
              <w:rPr>
                <w:color w:val="000000"/>
              </w:rPr>
            </w:pPr>
            <w:r w:rsidRPr="0048482F">
              <w:rPr>
                <w:color w:val="000000"/>
              </w:rPr>
              <w:t>When PUSCH resource allocation is semi-statically configured by higher layer</w:t>
            </w:r>
            <w:r>
              <w:rPr>
                <w:color w:val="000000"/>
              </w:rPr>
              <w:t xml:space="preserve"> parameter </w:t>
            </w:r>
            <w:proofErr w:type="spellStart"/>
            <w:r>
              <w:rPr>
                <w:i/>
                <w:color w:val="000000"/>
              </w:rPr>
              <w:t>configuredGrantConfig</w:t>
            </w:r>
            <w:proofErr w:type="spellEnd"/>
            <w:r>
              <w:rPr>
                <w:i/>
                <w:iCs/>
                <w:lang w:val="en-US"/>
              </w:rPr>
              <w:t xml:space="preserve"> </w:t>
            </w:r>
            <w:r w:rsidRPr="00AC6CEC">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sidRPr="00332D64">
              <w:rPr>
                <w:iCs/>
                <w:lang w:val="en-US"/>
              </w:rPr>
              <w:t>information element</w:t>
            </w:r>
            <w:r>
              <w:rPr>
                <w:color w:val="000000"/>
              </w:rPr>
              <w:t>, and the PUSCH transmission corresponding to a configured grant, the following higher layer parameters are applied in the transmission:</w:t>
            </w:r>
          </w:p>
          <w:p w14:paraId="466191B9" w14:textId="77777777" w:rsidR="0000575B" w:rsidRDefault="0000575B" w:rsidP="00480F36">
            <w:pPr>
              <w:pStyle w:val="B1"/>
            </w:pPr>
            <w:r>
              <w:t>-</w:t>
            </w:r>
            <w:r>
              <w:tab/>
              <w:t>For Type 1 PUSCH transmissions with a configured grant</w:t>
            </w:r>
            <w:r w:rsidRPr="00C26FEE">
              <w:t xml:space="preserve">, the following parameters are given in </w:t>
            </w:r>
            <w:proofErr w:type="spellStart"/>
            <w:r>
              <w:rPr>
                <w:i/>
              </w:rPr>
              <w:t>configuredGrantConfig</w:t>
            </w:r>
            <w:proofErr w:type="spellEnd"/>
            <w:r w:rsidRPr="00DC424D">
              <w:t xml:space="preserve"> </w:t>
            </w:r>
            <w:r>
              <w:t>unless mentioned otherwise:</w:t>
            </w:r>
          </w:p>
          <w:p w14:paraId="2820510E" w14:textId="77777777" w:rsidR="0000575B" w:rsidRDefault="0000575B" w:rsidP="00480F36">
            <w:pPr>
              <w:pStyle w:val="B2"/>
              <w:rPr>
                <w:lang w:eastAsia="zh-CN"/>
              </w:rPr>
            </w:pPr>
            <w:r>
              <w:rPr>
                <w:lang w:eastAsia="zh-CN"/>
              </w:rPr>
              <w:t>-</w:t>
            </w:r>
            <w:r>
              <w:rPr>
                <w:lang w:eastAsia="zh-CN"/>
              </w:rPr>
              <w:tab/>
              <w:t xml:space="preserve">For the determination of </w:t>
            </w:r>
            <w:r>
              <w:t xml:space="preserve">the </w:t>
            </w:r>
            <w:r>
              <w:rPr>
                <w:color w:val="000000"/>
              </w:rPr>
              <w:t>PUSCH repetition type</w:t>
            </w:r>
            <w:r>
              <w:t xml:space="preserve">, if the higher layer parameter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t xml:space="preserve"> is configured and set to </w:t>
            </w:r>
            <w:r w:rsidRPr="00C751AD">
              <w:rPr>
                <w:color w:val="000000"/>
              </w:rPr>
              <w:t>'</w:t>
            </w:r>
            <w:proofErr w:type="spellStart"/>
            <w:r w:rsidRPr="00C751AD">
              <w:rPr>
                <w:color w:val="000000"/>
              </w:rPr>
              <w:t>pusch-RepTypeB</w:t>
            </w:r>
            <w:proofErr w:type="spellEnd"/>
            <w:r>
              <w:rPr>
                <w:color w:val="000000"/>
              </w:rPr>
              <w:t>',</w:t>
            </w:r>
            <w:r>
              <w:t xml:space="preserve"> PUSCH repetition type B is applied; otherwise, PUSCH repetition type A is applied;  </w:t>
            </w:r>
          </w:p>
          <w:p w14:paraId="7AD260AC" w14:textId="77777777" w:rsidR="0000575B" w:rsidRDefault="0000575B" w:rsidP="00480F36">
            <w:pPr>
              <w:pStyle w:val="B2"/>
              <w:rPr>
                <w:lang w:val="en-US" w:eastAsia="zh-CN"/>
              </w:rPr>
            </w:pPr>
            <w:r>
              <w:t>-</w:t>
            </w:r>
            <w:r>
              <w:tab/>
              <w:t xml:space="preserve">For PUSCH repetition type A, the selection of the time domain resource allocation table follows the rules </w:t>
            </w:r>
            <w:r w:rsidRPr="00C661E7">
              <w:rPr>
                <w:lang w:val="en-US" w:eastAsia="zh-CN"/>
              </w:rPr>
              <w:t>for</w:t>
            </w:r>
            <w:r>
              <w:rPr>
                <w:lang w:val="en-US" w:eastAsia="zh-CN"/>
              </w:rPr>
              <w:t xml:space="preserve"> DCI format 0_0 on</w:t>
            </w:r>
            <w:r w:rsidRPr="00C661E7">
              <w:rPr>
                <w:lang w:val="en-US" w:eastAsia="zh-CN"/>
              </w:rPr>
              <w:t xml:space="preserve"> UE specific search space, as defined in </w:t>
            </w:r>
            <w:r>
              <w:rPr>
                <w:lang w:val="en-US" w:eastAsia="zh-CN"/>
              </w:rPr>
              <w:t>Clause</w:t>
            </w:r>
            <w:r w:rsidRPr="00C661E7">
              <w:rPr>
                <w:lang w:val="en-US" w:eastAsia="zh-CN"/>
              </w:rPr>
              <w:t xml:space="preserve"> 6.1.2.1.1</w:t>
            </w:r>
            <w:r>
              <w:rPr>
                <w:lang w:val="en-US" w:eastAsia="zh-CN"/>
              </w:rPr>
              <w:t>.</w:t>
            </w:r>
          </w:p>
          <w:p w14:paraId="73D39779" w14:textId="77777777" w:rsidR="0000575B" w:rsidRDefault="0000575B" w:rsidP="00480F36">
            <w:pPr>
              <w:pStyle w:val="B2"/>
            </w:pPr>
            <w:r>
              <w:t>-</w:t>
            </w:r>
            <w:r>
              <w:tab/>
              <w:t>For PUSCH repetition type B, the selection of the time domain resource allocation table is as follows:</w:t>
            </w:r>
          </w:p>
          <w:p w14:paraId="1766F9DE" w14:textId="77777777" w:rsidR="0000575B" w:rsidRPr="00B72E14" w:rsidRDefault="0000575B" w:rsidP="00480F36">
            <w:pPr>
              <w:pStyle w:val="B3"/>
            </w:pPr>
            <w:r w:rsidRPr="00B72E14">
              <w:t>-</w:t>
            </w:r>
            <w:r w:rsidRPr="00B72E14">
              <w:tab/>
              <w:t xml:space="preserve">If </w:t>
            </w:r>
            <w:r w:rsidRPr="00B72E14">
              <w:rPr>
                <w:i/>
                <w:iCs/>
              </w:rPr>
              <w:t>pusch-RepTypeIndicatorDCI-0-1</w:t>
            </w:r>
            <w:r w:rsidRPr="00B72E14">
              <w:t xml:space="preserve"> in </w:t>
            </w:r>
            <w:proofErr w:type="spellStart"/>
            <w:r w:rsidRPr="00B72E14">
              <w:rPr>
                <w:i/>
                <w:iCs/>
              </w:rPr>
              <w:t>pusch</w:t>
            </w:r>
            <w:proofErr w:type="spellEnd"/>
            <w:r w:rsidRPr="00B72E14">
              <w:rPr>
                <w:i/>
                <w:iCs/>
              </w:rPr>
              <w:t>-Config</w:t>
            </w:r>
            <w:r w:rsidRPr="00B72E14">
              <w:t xml:space="preserve"> is configured and set to </w:t>
            </w:r>
            <w:r w:rsidRPr="00B72E14">
              <w:rPr>
                <w:i/>
                <w:iCs/>
              </w:rPr>
              <w:t>'</w:t>
            </w:r>
            <w:proofErr w:type="spellStart"/>
            <w:r w:rsidRPr="00B72E14">
              <w:t>pusch-RepTypeB</w:t>
            </w:r>
            <w:proofErr w:type="spellEnd"/>
            <w:r w:rsidRPr="00B72E14">
              <w:rPr>
                <w:i/>
                <w:iCs/>
              </w:rPr>
              <w:t>'</w:t>
            </w:r>
            <w:r w:rsidRPr="00B72E14">
              <w:t xml:space="preserve">, </w:t>
            </w:r>
            <w:r w:rsidRPr="00B72E14">
              <w:rPr>
                <w:i/>
                <w:iCs/>
              </w:rPr>
              <w:t>pusch-TimeDomainResourceAllocationListDCI-0-1</w:t>
            </w:r>
            <w:r w:rsidRPr="00B72E14">
              <w:t xml:space="preserve"> in </w:t>
            </w:r>
            <w:proofErr w:type="spellStart"/>
            <w:r w:rsidRPr="00B72E14">
              <w:rPr>
                <w:i/>
                <w:iCs/>
              </w:rPr>
              <w:t>pusch</w:t>
            </w:r>
            <w:proofErr w:type="spellEnd"/>
            <w:r w:rsidRPr="00B72E14">
              <w:rPr>
                <w:i/>
                <w:iCs/>
              </w:rPr>
              <w:t>-Config</w:t>
            </w:r>
            <w:r w:rsidRPr="00B72E14">
              <w:t xml:space="preserve"> is used;</w:t>
            </w:r>
          </w:p>
          <w:p w14:paraId="648C6554" w14:textId="77777777" w:rsidR="0000575B" w:rsidRDefault="0000575B" w:rsidP="00480F36">
            <w:pPr>
              <w:pStyle w:val="B3"/>
            </w:pPr>
            <w:r w:rsidRPr="00B72E14">
              <w:t>-</w:t>
            </w:r>
            <w:r w:rsidRPr="00B72E14">
              <w:tab/>
              <w:t xml:space="preserve">Otherwise, </w:t>
            </w:r>
            <w:r w:rsidRPr="00B72E14">
              <w:rPr>
                <w:i/>
                <w:iCs/>
              </w:rPr>
              <w:t>pusch-TimeDomainResourceAllocationListDCI-0-2</w:t>
            </w:r>
            <w:r w:rsidRPr="00B72E14">
              <w:t xml:space="preserve"> in </w:t>
            </w:r>
            <w:proofErr w:type="spellStart"/>
            <w:r w:rsidRPr="00B72E14">
              <w:rPr>
                <w:i/>
                <w:iCs/>
              </w:rPr>
              <w:t>pusch</w:t>
            </w:r>
            <w:proofErr w:type="spellEnd"/>
            <w:r w:rsidRPr="00B72E14">
              <w:rPr>
                <w:i/>
                <w:iCs/>
              </w:rPr>
              <w:t>-Config</w:t>
            </w:r>
            <w:r w:rsidRPr="00B72E14">
              <w:t xml:space="preserve"> is used.</w:t>
            </w:r>
          </w:p>
          <w:p w14:paraId="791843BE" w14:textId="77777777" w:rsidR="0000575B" w:rsidRDefault="0000575B" w:rsidP="00480F36">
            <w:pPr>
              <w:pStyle w:val="B3"/>
            </w:pPr>
            <w:r>
              <w:t>-</w:t>
            </w:r>
            <w:r>
              <w:tab/>
            </w:r>
            <w:r w:rsidRPr="00C97B17">
              <w:t xml:space="preserve">It is not expected that </w:t>
            </w:r>
            <w:proofErr w:type="spellStart"/>
            <w:r w:rsidRPr="006F21DC">
              <w:rPr>
                <w:i/>
              </w:rPr>
              <w:t>pusch-RepTypeIndicator</w:t>
            </w:r>
            <w:proofErr w:type="spellEnd"/>
            <w:r>
              <w:t xml:space="preserve"> in </w:t>
            </w:r>
            <w:proofErr w:type="spellStart"/>
            <w:r>
              <w:rPr>
                <w:rFonts w:eastAsia="等线" w:hint="eastAsia"/>
                <w:i/>
                <w:color w:val="000000"/>
                <w:lang w:eastAsia="zh-CN"/>
              </w:rPr>
              <w:t>rrc-ConfiguredUplinkGrant</w:t>
            </w:r>
            <w:proofErr w:type="spellEnd"/>
            <w:r w:rsidRPr="00C97B17">
              <w:t xml:space="preserve"> is configured with </w:t>
            </w:r>
            <w:r w:rsidRPr="00C4103A">
              <w:rPr>
                <w:i/>
                <w:iCs/>
                <w:lang w:val="en-US"/>
              </w:rPr>
              <w:t>'</w:t>
            </w:r>
            <w:proofErr w:type="spellStart"/>
            <w:r w:rsidRPr="00942755">
              <w:t>pusch-RepTypeB</w:t>
            </w:r>
            <w:proofErr w:type="spellEnd"/>
            <w:r w:rsidRPr="00C4103A">
              <w:rPr>
                <w:i/>
                <w:iCs/>
                <w:lang w:val="en-US"/>
              </w:rPr>
              <w:t>'</w:t>
            </w:r>
            <w:r w:rsidRPr="00C97B17">
              <w:t xml:space="preserve"> when none of </w:t>
            </w:r>
            <w:r w:rsidRPr="00753FCE">
              <w:rPr>
                <w:i/>
                <w:iCs/>
              </w:rPr>
              <w:t>pusch-RepTypeIndicatorDCI-0-1</w:t>
            </w:r>
            <w:r w:rsidRPr="00C97B17">
              <w:t xml:space="preserve"> and </w:t>
            </w:r>
            <w:r w:rsidRPr="007106B1">
              <w:rPr>
                <w:i/>
                <w:iCs/>
              </w:rPr>
              <w:t>pusch-RepTypeIndicatorDCI-0-</w:t>
            </w:r>
            <w:r>
              <w:rPr>
                <w:i/>
                <w:iCs/>
              </w:rPr>
              <w:t>2</w:t>
            </w:r>
            <w:r w:rsidRPr="00C97B17">
              <w:t xml:space="preserve"> </w:t>
            </w:r>
            <w:r w:rsidRPr="00800FCF">
              <w:t xml:space="preserve">in </w:t>
            </w:r>
            <w:proofErr w:type="spellStart"/>
            <w:r w:rsidRPr="00C4103A">
              <w:rPr>
                <w:i/>
                <w:iCs/>
              </w:rPr>
              <w:t>pusch</w:t>
            </w:r>
            <w:proofErr w:type="spellEnd"/>
            <w:r w:rsidRPr="00C4103A">
              <w:rPr>
                <w:i/>
                <w:iCs/>
              </w:rPr>
              <w:t>-Config</w:t>
            </w:r>
            <w:r w:rsidRPr="00800FCF">
              <w:t xml:space="preserve"> </w:t>
            </w:r>
            <w:r w:rsidRPr="00C97B17">
              <w:t xml:space="preserve">is set to </w:t>
            </w:r>
            <w:r w:rsidRPr="00C4103A">
              <w:rPr>
                <w:i/>
                <w:iCs/>
                <w:lang w:val="en-US"/>
              </w:rPr>
              <w:t>'</w:t>
            </w:r>
            <w:proofErr w:type="spellStart"/>
            <w:r w:rsidRPr="00942755">
              <w:t>pusch-RepTypeB</w:t>
            </w:r>
            <w:proofErr w:type="spellEnd"/>
            <w:r w:rsidRPr="00C4103A">
              <w:rPr>
                <w:i/>
                <w:iCs/>
                <w:lang w:val="en-US"/>
              </w:rPr>
              <w:t>'</w:t>
            </w:r>
            <w:r w:rsidRPr="00C97B17">
              <w:t>.</w:t>
            </w:r>
          </w:p>
          <w:p w14:paraId="32EBD65F" w14:textId="77777777" w:rsidR="0000575B" w:rsidRDefault="0000575B" w:rsidP="00480F36">
            <w:pPr>
              <w:pStyle w:val="B2"/>
              <w:rPr>
                <w:lang w:eastAsia="zh-CN"/>
              </w:rPr>
            </w:pPr>
            <w:r>
              <w:t>-</w:t>
            </w:r>
            <w:r>
              <w:tab/>
            </w:r>
            <w:r w:rsidRPr="00BB343D">
              <w:t xml:space="preserve">The higher layer parameter </w:t>
            </w:r>
            <w:proofErr w:type="spellStart"/>
            <w:r w:rsidRPr="00BB343D">
              <w:rPr>
                <w:i/>
              </w:rPr>
              <w:t>timeDomainAllocation</w:t>
            </w:r>
            <w:proofErr w:type="spellEnd"/>
            <w:r w:rsidRPr="00332D64">
              <w:rPr>
                <w:i/>
              </w:rPr>
              <w:t xml:space="preserve"> </w:t>
            </w:r>
            <w:r>
              <w:rPr>
                <w:lang w:val="en-US"/>
              </w:rPr>
              <w:t xml:space="preserve">value </w:t>
            </w:r>
            <w:r>
              <w:rPr>
                <w:i/>
                <w:lang w:val="en-US"/>
              </w:rPr>
              <w:t xml:space="preserve">m </w:t>
            </w:r>
            <w:r w:rsidRPr="008503B0">
              <w:rPr>
                <w:lang w:val="en-US"/>
              </w:rPr>
              <w:t xml:space="preserve">provides a row index </w:t>
            </w:r>
            <w:r w:rsidRPr="00942755">
              <w:rPr>
                <w:i/>
                <w:iCs/>
                <w:lang w:val="en-US"/>
              </w:rPr>
              <w:t>m</w:t>
            </w:r>
            <w:r>
              <w:rPr>
                <w:lang w:val="en-US"/>
              </w:rPr>
              <w:t xml:space="preserve">+1 </w:t>
            </w:r>
            <w:r w:rsidRPr="008503B0">
              <w:rPr>
                <w:lang w:val="en-US"/>
              </w:rPr>
              <w:t xml:space="preserve">pointing to </w:t>
            </w:r>
            <w:r>
              <w:rPr>
                <w:lang w:val="en-US"/>
              </w:rPr>
              <w:t>the determined time domain resource allocation table</w:t>
            </w:r>
            <w:r w:rsidRPr="00BB343D">
              <w:t>,</w:t>
            </w:r>
            <w:r w:rsidRPr="00BB343D">
              <w:rPr>
                <w:rFonts w:hint="eastAsia"/>
                <w:lang w:eastAsia="zh-CN"/>
              </w:rPr>
              <w:t xml:space="preserve"> </w:t>
            </w:r>
            <w:r>
              <w:rPr>
                <w:lang w:eastAsia="zh-CN"/>
              </w:rPr>
              <w:t>where the</w:t>
            </w:r>
            <w:r w:rsidRPr="00BB343D">
              <w:rPr>
                <w:lang w:eastAsia="zh-CN"/>
              </w:rPr>
              <w:t xml:space="preserve"> start symbol and length</w:t>
            </w:r>
            <w:r>
              <w:rPr>
                <w:lang w:eastAsia="zh-CN"/>
              </w:rPr>
              <w:t xml:space="preserve"> are determined following the procedure defined in Clause 6.1.2</w:t>
            </w:r>
            <w:r>
              <w:rPr>
                <w:lang w:val="en-US" w:eastAsia="zh-CN"/>
              </w:rPr>
              <w:t>.1</w:t>
            </w:r>
            <w:r>
              <w:rPr>
                <w:lang w:eastAsia="zh-CN"/>
              </w:rPr>
              <w:t>;</w:t>
            </w:r>
          </w:p>
          <w:p w14:paraId="1C8BC837" w14:textId="77777777" w:rsidR="0000575B" w:rsidRDefault="0000575B" w:rsidP="00480F36">
            <w:pPr>
              <w:pStyle w:val="B2"/>
              <w:rPr>
                <w:i/>
                <w:lang w:val="en-US" w:eastAsia="zh-CN"/>
              </w:rPr>
            </w:pPr>
            <w:r>
              <w:t>-</w:t>
            </w:r>
            <w:r>
              <w:rPr>
                <w:lang w:eastAsia="zh-CN"/>
              </w:rPr>
              <w:tab/>
            </w:r>
            <w:r w:rsidRPr="00BB343D">
              <w:rPr>
                <w:rFonts w:hint="eastAsia"/>
                <w:lang w:eastAsia="zh-CN"/>
              </w:rPr>
              <w:t xml:space="preserve">Frequency domain </w:t>
            </w:r>
            <w:r w:rsidRPr="00BB343D">
              <w:t xml:space="preserve">resource allocation </w:t>
            </w:r>
            <w:r w:rsidRPr="00BB343D">
              <w:rPr>
                <w:rFonts w:hint="eastAsia"/>
                <w:lang w:eastAsia="zh-CN"/>
              </w:rPr>
              <w:t xml:space="preserve">is determined by </w:t>
            </w:r>
            <w:r>
              <w:rPr>
                <w:lang w:eastAsia="zh-CN"/>
              </w:rPr>
              <w:t xml:space="preserve">the </w:t>
            </w:r>
            <w:r w:rsidRPr="005E5D2B">
              <w:rPr>
                <w:i/>
                <w:lang w:eastAsia="zh-CN"/>
              </w:rPr>
              <w:t>N</w:t>
            </w:r>
            <w:r>
              <w:rPr>
                <w:lang w:eastAsia="zh-CN"/>
              </w:rPr>
              <w:t xml:space="preserve"> LSB bits in </w:t>
            </w:r>
            <w:r w:rsidRPr="00BB343D">
              <w:rPr>
                <w:rFonts w:hint="eastAsia"/>
                <w:lang w:eastAsia="zh-CN"/>
              </w:rPr>
              <w:t>the higher layer parameter</w:t>
            </w:r>
            <w:r w:rsidRPr="00BB343D">
              <w:rPr>
                <w:lang w:eastAsia="zh-CN"/>
              </w:rPr>
              <w:t xml:space="preserve"> </w:t>
            </w:r>
            <w:proofErr w:type="spellStart"/>
            <w:r w:rsidRPr="00BB343D">
              <w:rPr>
                <w:i/>
              </w:rPr>
              <w:t>frequencyDomainAllocation</w:t>
            </w:r>
            <w:proofErr w:type="spellEnd"/>
            <w:r>
              <w:t xml:space="preserve">, forming a bit sequence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17</m:t>
                  </m:r>
                </m:sub>
              </m:sSub>
              <m:r>
                <w:rPr>
                  <w:rFonts w:ascii="Cambria Math" w:hAnsi="Cambria Math"/>
                  <w:noProof/>
                  <w:lang w:eastAsia="zh-CN"/>
                </w:rPr>
                <m:t xml:space="preserve">, …,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1</m:t>
                  </m:r>
                </m:sub>
              </m:sSub>
              <m:r>
                <w:rPr>
                  <w:rFonts w:ascii="Cambria Math" w:hAnsi="Cambria Math"/>
                  <w:noProof/>
                  <w:lang w:eastAsia="zh-CN"/>
                </w:rPr>
                <m:t xml:space="preserve">, </m:t>
              </m:r>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w:t>
            </w:r>
            <w:r>
              <w:rPr>
                <w:noProof/>
                <w:lang w:eastAsia="zh-CN"/>
              </w:rPr>
              <w:t xml:space="preserve"> where </w:t>
            </w:r>
            <m:oMath>
              <m:sSub>
                <m:sSubPr>
                  <m:ctrlPr>
                    <w:rPr>
                      <w:rFonts w:ascii="Cambria Math" w:hAnsi="Cambria Math"/>
                      <w:noProof/>
                      <w:lang w:eastAsia="zh-CN"/>
                    </w:rPr>
                  </m:ctrlPr>
                </m:sSubPr>
                <m:e>
                  <m:r>
                    <w:rPr>
                      <w:rFonts w:ascii="Cambria Math" w:hAnsi="Cambria Math"/>
                      <w:noProof/>
                      <w:lang w:eastAsia="zh-CN"/>
                    </w:rPr>
                    <m:t>f</m:t>
                  </m:r>
                </m:e>
                <m:sub>
                  <m:r>
                    <w:rPr>
                      <w:rFonts w:ascii="Cambria Math" w:hAnsi="Cambria Math"/>
                      <w:noProof/>
                      <w:lang w:eastAsia="zh-CN"/>
                    </w:rPr>
                    <m:t>0</m:t>
                  </m:r>
                </m:sub>
              </m:sSub>
            </m:oMath>
            <w:r>
              <w:rPr>
                <w:rFonts w:hint="eastAsia"/>
                <w:noProof/>
                <w:lang w:eastAsia="zh-CN"/>
              </w:rPr>
              <w:t xml:space="preserve"> </w:t>
            </w:r>
            <w:r>
              <w:rPr>
                <w:noProof/>
                <w:lang w:eastAsia="zh-CN"/>
              </w:rPr>
              <w:t>is the LSB,</w:t>
            </w:r>
            <w:r>
              <w:rPr>
                <w:noProof/>
                <w:lang w:val="en-US" w:eastAsia="zh-CN"/>
              </w:rPr>
              <w:t xml:space="preserve"> </w:t>
            </w:r>
            <w:r>
              <w:rPr>
                <w:rFonts w:hint="eastAsia"/>
                <w:lang w:eastAsia="zh-CN"/>
              </w:rPr>
              <w:t xml:space="preserve">according to the </w:t>
            </w:r>
            <w:r>
              <w:rPr>
                <w:lang w:eastAsia="zh-CN"/>
              </w:rPr>
              <w:t xml:space="preserve">procedure </w:t>
            </w:r>
            <w:r w:rsidRPr="00BB343D">
              <w:t xml:space="preserve">in </w:t>
            </w:r>
            <w:r>
              <w:t>Clause</w:t>
            </w:r>
            <w:r w:rsidRPr="00BB343D">
              <w:t xml:space="preserve"> </w:t>
            </w:r>
            <w:r w:rsidRPr="00BB343D">
              <w:rPr>
                <w:rFonts w:hint="eastAsia"/>
                <w:lang w:eastAsia="zh-CN"/>
              </w:rPr>
              <w:t>6.1.2.2</w:t>
            </w:r>
            <w:r>
              <w:rPr>
                <w:lang w:val="en-US" w:eastAsia="zh-CN"/>
              </w:rPr>
              <w:t xml:space="preserve"> </w:t>
            </w:r>
            <w:r>
              <w:rPr>
                <w:lang w:eastAsia="zh-CN"/>
              </w:rPr>
              <w:t xml:space="preserve">and </w:t>
            </w:r>
            <w:r w:rsidRPr="005E5D2B">
              <w:rPr>
                <w:i/>
                <w:lang w:eastAsia="zh-CN"/>
              </w:rPr>
              <w:t>N</w:t>
            </w:r>
            <w:r>
              <w:rPr>
                <w:lang w:eastAsia="zh-CN"/>
              </w:rPr>
              <w:t xml:space="preserve"> is determined as the size of frequency domain resource assignment field in DCI format 0_1</w:t>
            </w:r>
            <w:r w:rsidRPr="00BB343D">
              <w:rPr>
                <w:rFonts w:hint="eastAsia"/>
                <w:lang w:eastAsia="zh-CN"/>
              </w:rPr>
              <w:t xml:space="preserve"> </w:t>
            </w:r>
            <w:r w:rsidRPr="00BB343D">
              <w:t xml:space="preserve">for a given </w:t>
            </w:r>
            <w:r w:rsidRPr="00BB343D">
              <w:rPr>
                <w:rFonts w:hint="eastAsia"/>
                <w:lang w:eastAsia="zh-CN"/>
              </w:rPr>
              <w:t xml:space="preserve">resource allocation type indicated by </w:t>
            </w:r>
            <w:proofErr w:type="spellStart"/>
            <w:r w:rsidRPr="00BB343D">
              <w:rPr>
                <w:i/>
                <w:lang w:val="en-US" w:eastAsia="zh-CN"/>
              </w:rPr>
              <w:t>resourceAllocatio</w:t>
            </w:r>
            <w:r>
              <w:rPr>
                <w:i/>
                <w:lang w:val="en-US" w:eastAsia="zh-CN"/>
              </w:rPr>
              <w:t>n</w:t>
            </w:r>
            <w:proofErr w:type="spellEnd"/>
            <w:r>
              <w:rPr>
                <w:i/>
                <w:lang w:val="en-US" w:eastAsia="zh-CN"/>
              </w:rPr>
              <w:t xml:space="preserve">, </w:t>
            </w:r>
            <w:r>
              <w:rPr>
                <w:color w:val="000000"/>
              </w:rPr>
              <w:t xml:space="preserve">except if </w:t>
            </w:r>
            <w:proofErr w:type="spellStart"/>
            <w:r w:rsidRPr="00781B94">
              <w:rPr>
                <w:i/>
                <w:color w:val="000000" w:themeColor="text1"/>
              </w:rPr>
              <w:t>useInterlacePUCCH</w:t>
            </w:r>
            <w:proofErr w:type="spellEnd"/>
            <w:r w:rsidRPr="00781B94">
              <w:rPr>
                <w:i/>
                <w:color w:val="000000" w:themeColor="text1"/>
              </w:rPr>
              <w:t>-PUSCH</w:t>
            </w:r>
            <w:r w:rsidRPr="00781B94">
              <w:rPr>
                <w:iCs/>
                <w:color w:val="000000" w:themeColor="text1"/>
              </w:rPr>
              <w:t xml:space="preserve"> in </w:t>
            </w:r>
            <w:r w:rsidRPr="00781B94">
              <w:rPr>
                <w:i/>
                <w:color w:val="000000" w:themeColor="text1"/>
              </w:rPr>
              <w:t>BWP-</w:t>
            </w:r>
            <w:proofErr w:type="spellStart"/>
            <w:r w:rsidRPr="00781B94">
              <w:rPr>
                <w:i/>
                <w:color w:val="000000" w:themeColor="text1"/>
              </w:rPr>
              <w:t>UplinkDedicated</w:t>
            </w:r>
            <w:proofErr w:type="spellEnd"/>
            <w:r w:rsidRPr="00781B94">
              <w:rPr>
                <w:iCs/>
                <w:color w:val="000000" w:themeColor="text1"/>
              </w:rPr>
              <w:t xml:space="preserve"> is configured</w:t>
            </w:r>
            <w:r>
              <w:rPr>
                <w:color w:val="000000"/>
              </w:rPr>
              <w:t xml:space="preserve">, in which case uplink type 2 resource allocation is used wherein </w:t>
            </w:r>
            <w:r>
              <w:rPr>
                <w:color w:val="000000" w:themeColor="text1"/>
              </w:rPr>
              <w:t xml:space="preserve">the UE interprets the LSB bits in the higher layer parameter </w:t>
            </w:r>
            <w:proofErr w:type="spellStart"/>
            <w:r>
              <w:rPr>
                <w:i/>
                <w:color w:val="000000" w:themeColor="text1"/>
              </w:rPr>
              <w:t>frequencyDomainAllocation</w:t>
            </w:r>
            <w:proofErr w:type="spellEnd"/>
            <w:r>
              <w:rPr>
                <w:color w:val="000000" w:themeColor="text1"/>
              </w:rPr>
              <w:t xml:space="preserve"> as for the frequency domain resource assignment field of DCI 0_1 according to the procedure in Clause 6.1.2.2.3</w:t>
            </w:r>
            <w:r>
              <w:rPr>
                <w:i/>
                <w:lang w:val="en-US" w:eastAsia="zh-CN"/>
              </w:rPr>
              <w:t>;</w:t>
            </w:r>
          </w:p>
          <w:p w14:paraId="398CA752" w14:textId="77777777" w:rsidR="0000575B" w:rsidRDefault="0000575B" w:rsidP="00480F36">
            <w:pPr>
              <w:pStyle w:val="B2"/>
              <w:rPr>
                <w:i/>
              </w:rPr>
            </w:pPr>
            <w:r>
              <w:t>-</w:t>
            </w:r>
            <w:r>
              <w:tab/>
            </w:r>
            <w:r w:rsidRPr="00BB343D">
              <w:rPr>
                <w:rFonts w:hint="eastAsia"/>
                <w:lang w:eastAsia="zh-CN"/>
              </w:rPr>
              <w:t>T</w:t>
            </w:r>
            <w:r w:rsidRPr="00BB343D">
              <w:t xml:space="preserve">he </w:t>
            </w:r>
            <w:r w:rsidRPr="00BB343D">
              <w:rPr>
                <w:i/>
              </w:rPr>
              <w:t>I</w:t>
            </w:r>
            <w:r w:rsidRPr="00BB343D">
              <w:rPr>
                <w:i/>
                <w:vertAlign w:val="subscript"/>
              </w:rPr>
              <w:t>MCS</w:t>
            </w:r>
            <w:r w:rsidRPr="00BB343D">
              <w:t xml:space="preserve"> is provided by higher layer parameter </w:t>
            </w:r>
            <w:proofErr w:type="spellStart"/>
            <w:r w:rsidRPr="00BB343D">
              <w:rPr>
                <w:i/>
              </w:rPr>
              <w:t>mcsAndTBS</w:t>
            </w:r>
            <w:proofErr w:type="spellEnd"/>
            <w:r>
              <w:rPr>
                <w:i/>
              </w:rPr>
              <w:t>;</w:t>
            </w:r>
          </w:p>
          <w:p w14:paraId="63FBB740" w14:textId="7198B3A1" w:rsidR="0000575B" w:rsidRPr="007423C6" w:rsidRDefault="0000575B" w:rsidP="00480F36">
            <w:pPr>
              <w:pStyle w:val="B2"/>
            </w:pPr>
            <w:r>
              <w:t>-</w:t>
            </w:r>
            <w:r>
              <w:tab/>
            </w:r>
            <w:r w:rsidRPr="00BB343D">
              <w:t>Number of DM</w:t>
            </w:r>
            <w:r>
              <w:t>-</w:t>
            </w:r>
            <w:r w:rsidRPr="00BB343D">
              <w:t>RS CDM groups, DM</w:t>
            </w:r>
            <w:r>
              <w:t>-</w:t>
            </w:r>
            <w:r w:rsidRPr="00BB343D">
              <w:t xml:space="preserve">RS ports, SRS resource indication and </w:t>
            </w:r>
            <w:r w:rsidRPr="00BB343D">
              <w:rPr>
                <w:rFonts w:hint="eastAsia"/>
                <w:lang w:eastAsia="zh-CN"/>
              </w:rPr>
              <w:t>DM</w:t>
            </w:r>
            <w:r>
              <w:rPr>
                <w:lang w:eastAsia="zh-CN"/>
              </w:rPr>
              <w:t>-</w:t>
            </w:r>
            <w:r w:rsidRPr="00BB343D">
              <w:rPr>
                <w:rFonts w:hint="eastAsia"/>
                <w:lang w:eastAsia="zh-CN"/>
              </w:rPr>
              <w:t>RS sequence initialization</w:t>
            </w:r>
            <w:r w:rsidRPr="00BB343D">
              <w:rPr>
                <w:lang w:eastAsia="zh-CN"/>
              </w:rPr>
              <w:t xml:space="preserve"> </w:t>
            </w:r>
            <w:r w:rsidRPr="00BB343D">
              <w:t xml:space="preserve">are determined as in </w:t>
            </w:r>
            <w:r>
              <w:t>Clause 7.3.1.1.2 of [5, TS 38.212</w:t>
            </w:r>
            <w:r w:rsidRPr="00BB343D">
              <w:t>], and the antenna port value</w:t>
            </w:r>
            <w:r w:rsidRPr="00BB343D">
              <w:rPr>
                <w:rFonts w:hint="eastAsia"/>
                <w:lang w:eastAsia="zh-CN"/>
              </w:rPr>
              <w:t xml:space="preserve">, </w:t>
            </w:r>
            <w:r>
              <w:rPr>
                <w:lang w:eastAsia="zh-CN"/>
              </w:rPr>
              <w:t xml:space="preserve">the </w:t>
            </w:r>
            <w:r w:rsidRPr="00BB343D">
              <w:rPr>
                <w:rFonts w:hint="eastAsia"/>
                <w:lang w:eastAsia="zh-CN"/>
              </w:rPr>
              <w:t>bit value for DM</w:t>
            </w:r>
            <w:r>
              <w:rPr>
                <w:lang w:eastAsia="zh-CN"/>
              </w:rPr>
              <w:t>-</w:t>
            </w:r>
            <w:r w:rsidRPr="00BB343D">
              <w:rPr>
                <w:rFonts w:hint="eastAsia"/>
                <w:lang w:eastAsia="zh-CN"/>
              </w:rPr>
              <w:t xml:space="preserve">RS sequence </w:t>
            </w:r>
            <w:r w:rsidRPr="00BB343D">
              <w:rPr>
                <w:lang w:eastAsia="zh-CN"/>
              </w:rPr>
              <w:t>initialization</w:t>
            </w:r>
            <w:r w:rsidRPr="00BB343D">
              <w:rPr>
                <w:rFonts w:hint="eastAsia"/>
                <w:lang w:eastAsia="zh-CN"/>
              </w:rPr>
              <w:t>, p</w:t>
            </w:r>
            <w:r w:rsidRPr="00BB343D">
              <w:t>recoding information and number of layers</w:t>
            </w:r>
            <w:r w:rsidRPr="00BB343D">
              <w:rPr>
                <w:rFonts w:hint="eastAsia"/>
                <w:lang w:eastAsia="zh-CN"/>
              </w:rPr>
              <w:t xml:space="preserve">, </w:t>
            </w:r>
            <w:r w:rsidRPr="00BB343D">
              <w:t>SRS resource indicator</w:t>
            </w:r>
            <w:r w:rsidRPr="00BB343D">
              <w:rPr>
                <w:rFonts w:hint="eastAsia"/>
                <w:lang w:eastAsia="zh-CN"/>
              </w:rPr>
              <w:t xml:space="preserve"> are</w:t>
            </w:r>
            <w:r w:rsidRPr="00BB343D">
              <w:t xml:space="preserve"> provided by </w:t>
            </w:r>
            <w:proofErr w:type="spellStart"/>
            <w:r w:rsidRPr="00C26FEE">
              <w:rPr>
                <w:i/>
              </w:rPr>
              <w:t>antennaPort</w:t>
            </w:r>
            <w:proofErr w:type="spellEnd"/>
            <w:r w:rsidRPr="00C26FEE">
              <w:rPr>
                <w:i/>
              </w:rPr>
              <w:t xml:space="preserve">, </w:t>
            </w:r>
            <w:proofErr w:type="spellStart"/>
            <w:r w:rsidRPr="00C26FEE">
              <w:rPr>
                <w:i/>
              </w:rPr>
              <w:t>dmrs-SeqInitialization</w:t>
            </w:r>
            <w:proofErr w:type="spellEnd"/>
            <w:r w:rsidRPr="00C26FEE">
              <w:rPr>
                <w:i/>
              </w:rPr>
              <w:t xml:space="preserve">, </w:t>
            </w:r>
            <w:proofErr w:type="spellStart"/>
            <w:r w:rsidRPr="00C26FEE">
              <w:rPr>
                <w:i/>
              </w:rPr>
              <w:t>precodingAndNumberOfLayers</w:t>
            </w:r>
            <w:proofErr w:type="spellEnd"/>
            <w:r>
              <w:t xml:space="preserve">, and </w:t>
            </w:r>
            <w:proofErr w:type="spellStart"/>
            <w:r w:rsidRPr="00C26FEE">
              <w:rPr>
                <w:i/>
              </w:rPr>
              <w:t>srs-ResourceIndicator</w:t>
            </w:r>
            <w:proofErr w:type="spellEnd"/>
            <w:r w:rsidRPr="00C26FEE">
              <w:t xml:space="preserve"> </w:t>
            </w:r>
            <w:r>
              <w:t xml:space="preserve">respectively; </w:t>
            </w:r>
            <w:r w:rsidRPr="007423C6">
              <w:rPr>
                <w:rFonts w:cs="Times"/>
                <w:color w:val="FF0000"/>
                <w:lang w:val="en-US"/>
              </w:rPr>
              <w:t xml:space="preserve">SRS resource indication by </w:t>
            </w:r>
            <w:proofErr w:type="spellStart"/>
            <w:r w:rsidRPr="007423C6">
              <w:rPr>
                <w:rFonts w:cs="Times"/>
                <w:color w:val="FF0000"/>
                <w:lang w:val="en-US"/>
              </w:rPr>
              <w:t>srs</w:t>
            </w:r>
            <w:r w:rsidRPr="007423C6">
              <w:rPr>
                <w:rFonts w:cs="Times"/>
                <w:i/>
                <w:iCs/>
                <w:color w:val="FF0000"/>
                <w:lang w:val="en-US"/>
              </w:rPr>
              <w:t>-ResourceIndicator</w:t>
            </w:r>
            <w:proofErr w:type="spellEnd"/>
            <w:r w:rsidRPr="007423C6">
              <w:rPr>
                <w:rFonts w:cs="Times"/>
                <w:i/>
                <w:iCs/>
                <w:color w:val="FF0000"/>
                <w:lang w:val="en-US"/>
              </w:rPr>
              <w:t xml:space="preserve"> </w:t>
            </w:r>
            <w:r w:rsidRPr="007423C6">
              <w:rPr>
                <w:rFonts w:cs="Times"/>
                <w:color w:val="FF0000"/>
                <w:lang w:val="en-US"/>
              </w:rPr>
              <w:t>field is determined by the SRS resource set configured by </w:t>
            </w:r>
            <w:proofErr w:type="spellStart"/>
            <w:r w:rsidRPr="007423C6">
              <w:rPr>
                <w:rFonts w:cs="Times"/>
                <w:i/>
                <w:iCs/>
                <w:color w:val="FF0000"/>
                <w:lang w:val="en-US"/>
              </w:rPr>
              <w:t>srs-ResourceSetToAddModList</w:t>
            </w:r>
            <w:proofErr w:type="spellEnd"/>
            <w:r w:rsidRPr="007423C6">
              <w:rPr>
                <w:rFonts w:cs="Times"/>
                <w:color w:val="FF0000"/>
                <w:lang w:val="en-US"/>
              </w:rPr>
              <w:t> </w:t>
            </w:r>
            <w:r w:rsidRPr="007423C6">
              <w:rPr>
                <w:color w:val="FF0000"/>
              </w:rPr>
              <w:t xml:space="preserve">with higher layer parameter </w:t>
            </w:r>
            <w:r w:rsidRPr="007423C6">
              <w:rPr>
                <w:i/>
                <w:color w:val="FF0000"/>
              </w:rPr>
              <w:t xml:space="preserve">usage </w:t>
            </w:r>
            <w:r w:rsidRPr="007423C6">
              <w:rPr>
                <w:color w:val="FF0000"/>
              </w:rPr>
              <w:t xml:space="preserve">in </w:t>
            </w:r>
            <w:r w:rsidRPr="007423C6">
              <w:rPr>
                <w:i/>
                <w:color w:val="FF0000"/>
              </w:rPr>
              <w:t>SRS-ResourceSet</w:t>
            </w:r>
            <w:r w:rsidRPr="007423C6">
              <w:rPr>
                <w:color w:val="FF0000"/>
              </w:rPr>
              <w:t xml:space="preserve"> set to</w:t>
            </w:r>
            <w:r w:rsidRPr="00A4526A">
              <w:rPr>
                <w:i/>
                <w:color w:val="FF0000"/>
              </w:rPr>
              <w:t xml:space="preserve"> 'codebook'</w:t>
            </w:r>
            <w:r w:rsidRPr="007423C6">
              <w:rPr>
                <w:color w:val="FF0000"/>
              </w:rPr>
              <w:t xml:space="preserve"> or </w:t>
            </w:r>
            <w:r w:rsidRPr="00A4526A">
              <w:rPr>
                <w:i/>
                <w:color w:val="FF0000"/>
              </w:rPr>
              <w:t xml:space="preserve">'nonCodebook' </w:t>
            </w:r>
            <w:r w:rsidRPr="007423C6">
              <w:rPr>
                <w:rFonts w:cs="Times"/>
                <w:color w:val="FF0000"/>
                <w:lang w:val="en-US"/>
              </w:rPr>
              <w:t xml:space="preserve">if </w:t>
            </w:r>
            <w:r>
              <w:rPr>
                <w:rFonts w:cs="Times"/>
                <w:color w:val="FF0000"/>
                <w:lang w:val="en-US"/>
              </w:rPr>
              <w:t>configured</w:t>
            </w:r>
            <w:r w:rsidRPr="007423C6">
              <w:rPr>
                <w:rFonts w:cs="Times"/>
                <w:color w:val="FF0000"/>
                <w:lang w:val="en-US"/>
              </w:rPr>
              <w:t>, otherwise by the SRS resource set configured by </w:t>
            </w:r>
            <w:r w:rsidRPr="007423C6">
              <w:rPr>
                <w:rFonts w:cs="Times"/>
                <w:i/>
                <w:iCs/>
                <w:color w:val="FF0000"/>
                <w:lang w:val="en-US"/>
              </w:rPr>
              <w:t xml:space="preserve">srs-ResourceSetToAddModListDCI-0-2 </w:t>
            </w:r>
            <w:r w:rsidRPr="007423C6">
              <w:rPr>
                <w:color w:val="FF0000"/>
              </w:rPr>
              <w:t xml:space="preserve">with higher layer parameter </w:t>
            </w:r>
            <w:r w:rsidRPr="007423C6">
              <w:rPr>
                <w:i/>
                <w:color w:val="FF0000"/>
              </w:rPr>
              <w:t xml:space="preserve">usage </w:t>
            </w:r>
            <w:r w:rsidRPr="007423C6">
              <w:rPr>
                <w:color w:val="FF0000"/>
              </w:rPr>
              <w:t xml:space="preserve">in </w:t>
            </w:r>
            <w:r w:rsidRPr="007423C6">
              <w:rPr>
                <w:i/>
                <w:color w:val="FF0000"/>
              </w:rPr>
              <w:t>SRS-</w:t>
            </w:r>
            <w:proofErr w:type="spellStart"/>
            <w:r w:rsidRPr="007423C6">
              <w:rPr>
                <w:i/>
                <w:color w:val="FF0000"/>
              </w:rPr>
              <w:t>ResourceSet</w:t>
            </w:r>
            <w:proofErr w:type="spellEnd"/>
            <w:r w:rsidRPr="007423C6">
              <w:rPr>
                <w:color w:val="FF0000"/>
              </w:rPr>
              <w:t xml:space="preserve"> set to 'codebook' or 'nonCodebook'</w:t>
            </w:r>
            <w:r w:rsidRPr="007423C6">
              <w:rPr>
                <w:rFonts w:cs="Times"/>
                <w:i/>
                <w:iCs/>
                <w:color w:val="FF0000"/>
                <w:lang w:val="en-US"/>
              </w:rPr>
              <w:t>.</w:t>
            </w:r>
          </w:p>
          <w:p w14:paraId="4AB1F082" w14:textId="77777777" w:rsidR="0000575B" w:rsidRPr="007100AF" w:rsidRDefault="0000575B" w:rsidP="00480F36">
            <w:pPr>
              <w:pStyle w:val="B2"/>
              <w:rPr>
                <w:lang w:eastAsia="zh-CN"/>
              </w:rPr>
            </w:pPr>
            <w:r>
              <w:t>-</w:t>
            </w:r>
            <w:r>
              <w:tab/>
            </w:r>
            <w:r w:rsidRPr="00BB343D">
              <w:t xml:space="preserve">When frequency hopping is enabled, </w:t>
            </w:r>
            <w:r w:rsidRPr="00BB343D">
              <w:rPr>
                <w:rFonts w:hint="eastAsia"/>
                <w:lang w:eastAsia="zh-CN"/>
              </w:rPr>
              <w:t xml:space="preserve">the </w:t>
            </w:r>
            <w:r w:rsidRPr="00BB343D">
              <w:t>frequency offset</w:t>
            </w:r>
            <w:r w:rsidRPr="00BB343D">
              <w:rPr>
                <w:rFonts w:hint="eastAsia"/>
                <w:lang w:eastAsia="zh-CN"/>
              </w:rPr>
              <w:t xml:space="preserve"> between two </w:t>
            </w:r>
            <w:r w:rsidRPr="00BB343D">
              <w:rPr>
                <w:lang w:eastAsia="zh-CN"/>
              </w:rPr>
              <w:t>frequency</w:t>
            </w:r>
            <w:r w:rsidRPr="00BB343D">
              <w:rPr>
                <w:rFonts w:hint="eastAsia"/>
                <w:lang w:eastAsia="zh-CN"/>
              </w:rPr>
              <w:t xml:space="preserve"> hops </w:t>
            </w:r>
            <w:r w:rsidRPr="00BB343D">
              <w:rPr>
                <w:lang w:eastAsia="zh-CN"/>
              </w:rPr>
              <w:t>can be</w:t>
            </w:r>
            <w:r w:rsidRPr="00BB343D">
              <w:t xml:space="preserve"> configured by higher layer parameter</w:t>
            </w:r>
            <w:r w:rsidRPr="00BB343D">
              <w:rPr>
                <w:i/>
                <w:lang w:eastAsia="zh-CN"/>
              </w:rPr>
              <w:t xml:space="preserve"> </w:t>
            </w:r>
            <w:proofErr w:type="spellStart"/>
            <w:r w:rsidRPr="00C26FEE">
              <w:rPr>
                <w:i/>
              </w:rPr>
              <w:t>frequencyHoppingOffset</w:t>
            </w:r>
            <w:proofErr w:type="spellEnd"/>
            <w:r>
              <w:rPr>
                <w:i/>
              </w:rPr>
              <w:t>.</w:t>
            </w:r>
          </w:p>
          <w:p w14:paraId="27649866" w14:textId="77777777" w:rsidR="0000575B" w:rsidRDefault="0000575B" w:rsidP="00480F36">
            <w:pPr>
              <w:pStyle w:val="B1"/>
            </w:pPr>
            <w:r>
              <w:t>-</w:t>
            </w:r>
            <w:r>
              <w:tab/>
              <w:t>For Type 2 PUSCH transmissions with a configured grant: the resource allocation follows the higher layer configuration</w:t>
            </w:r>
            <w:r>
              <w:rPr>
                <w:lang w:val="en-US"/>
              </w:rPr>
              <w:t xml:space="preserve"> </w:t>
            </w:r>
            <w:r>
              <w:t>according to [10, TS 38.321], and UL grant received on the DCI.</w:t>
            </w:r>
            <w:r w:rsidRPr="003171F7">
              <w:t xml:space="preserve"> </w:t>
            </w:r>
          </w:p>
          <w:p w14:paraId="59374D7B" w14:textId="77777777" w:rsidR="0000575B" w:rsidRDefault="0000575B" w:rsidP="00480F36">
            <w:pPr>
              <w:pStyle w:val="B2"/>
            </w:pPr>
            <w:r>
              <w:t>-</w:t>
            </w:r>
            <w:r>
              <w:tab/>
              <w:t xml:space="preserve">The </w:t>
            </w:r>
            <w:r>
              <w:rPr>
                <w:color w:val="000000"/>
              </w:rPr>
              <w:t>PUSCH repetition type</w:t>
            </w:r>
            <w:r w:rsidRPr="00BB343D">
              <w:t xml:space="preserve"> </w:t>
            </w:r>
            <w:r>
              <w:t>and the time domain resource allocation table are determined by the PUSCH repetition type and the time domain resource allocation table associated with the UL grant received on the DCI, respectively, as defined in Clause 6.1.2.1.</w:t>
            </w:r>
          </w:p>
          <w:p w14:paraId="39A44C03" w14:textId="77777777" w:rsidR="0000575B" w:rsidRPr="003171F7" w:rsidRDefault="0000575B" w:rsidP="00480F36">
            <w:pPr>
              <w:rPr>
                <w:color w:val="000000"/>
              </w:rPr>
            </w:pPr>
            <w:r>
              <w:rPr>
                <w:color w:val="000000"/>
              </w:rPr>
              <w:t xml:space="preserve">For PUSCH transmissions with a Type 1 or Type 2 configured grant, the number of (nominal) repetitions </w:t>
            </w:r>
            <w:r w:rsidRPr="009736F2">
              <w:rPr>
                <w:i/>
                <w:color w:val="000000"/>
              </w:rPr>
              <w:t>K</w:t>
            </w:r>
            <w:r>
              <w:rPr>
                <w:color w:val="000000"/>
              </w:rPr>
              <w:t xml:space="preserve"> to be </w:t>
            </w:r>
            <w:r w:rsidRPr="0048482F">
              <w:rPr>
                <w:color w:val="000000"/>
              </w:rPr>
              <w:t xml:space="preserve">applied to the transmitted </w:t>
            </w:r>
            <w:r>
              <w:rPr>
                <w:color w:val="000000"/>
              </w:rPr>
              <w:t xml:space="preserve">transport block is provided by the indexed row in the time domain resource allocation table </w:t>
            </w:r>
            <w:r>
              <w:rPr>
                <w:lang w:val="en-US"/>
              </w:rPr>
              <w:lastRenderedPageBreak/>
              <w:t xml:space="preserve">if </w:t>
            </w:r>
            <w:proofErr w:type="spellStart"/>
            <w:r>
              <w:rPr>
                <w:i/>
                <w:lang w:val="en-US"/>
              </w:rPr>
              <w:t>numberOfRepetitions</w:t>
            </w:r>
            <w:proofErr w:type="spellEnd"/>
            <w:r>
              <w:rPr>
                <w:lang w:val="en-US"/>
              </w:rPr>
              <w:t xml:space="preserve"> is present in the table; otherwise </w:t>
            </w:r>
            <w:r w:rsidRPr="009736F2">
              <w:rPr>
                <w:i/>
                <w:lang w:val="en-US"/>
              </w:rPr>
              <w:t>K</w:t>
            </w:r>
            <w:r>
              <w:rPr>
                <w:lang w:val="en-US"/>
              </w:rPr>
              <w:t xml:space="preserve"> is provided by </w:t>
            </w:r>
            <w:r>
              <w:rPr>
                <w:color w:val="000000"/>
              </w:rPr>
              <w:t>t</w:t>
            </w:r>
            <w:r w:rsidRPr="0048482F">
              <w:rPr>
                <w:color w:val="000000"/>
              </w:rPr>
              <w:t xml:space="preserve">he </w:t>
            </w:r>
            <w:r>
              <w:rPr>
                <w:color w:val="000000"/>
              </w:rPr>
              <w:t xml:space="preserve">higher layer </w:t>
            </w:r>
            <w:r w:rsidRPr="0048482F">
              <w:rPr>
                <w:color w:val="000000"/>
              </w:rPr>
              <w:t>configured parameter</w:t>
            </w:r>
            <w:r>
              <w:rPr>
                <w:color w:val="000000"/>
              </w:rPr>
              <w:t>s</w:t>
            </w:r>
            <w:r w:rsidRPr="0048482F">
              <w:rPr>
                <w:color w:val="000000"/>
              </w:rPr>
              <w:t xml:space="preserve"> </w:t>
            </w:r>
            <w:proofErr w:type="spellStart"/>
            <w:r w:rsidRPr="0048482F">
              <w:rPr>
                <w:i/>
                <w:color w:val="000000"/>
              </w:rPr>
              <w:t>repK</w:t>
            </w:r>
            <w:proofErr w:type="spellEnd"/>
            <w:r>
              <w:rPr>
                <w:i/>
                <w:color w:val="000000"/>
              </w:rPr>
              <w:t>.</w:t>
            </w:r>
          </w:p>
          <w:p w14:paraId="6F04F13E" w14:textId="77777777" w:rsidR="0000575B" w:rsidRPr="0048482F" w:rsidRDefault="0000575B" w:rsidP="00480F36">
            <w:pPr>
              <w:rPr>
                <w:color w:val="000000"/>
              </w:rPr>
            </w:pPr>
            <w:r w:rsidRPr="0048482F">
              <w:rPr>
                <w:color w:val="000000"/>
              </w:rPr>
              <w:t xml:space="preserve">The UE shall not transmit anything on the resources configured by </w:t>
            </w:r>
            <w:proofErr w:type="spellStart"/>
            <w:r>
              <w:rPr>
                <w:i/>
                <w:color w:val="000000"/>
              </w:rPr>
              <w:t>configuredGrantConfig</w:t>
            </w:r>
            <w:proofErr w:type="spellEnd"/>
            <w:r>
              <w:rPr>
                <w:color w:val="000000"/>
              </w:rPr>
              <w:t xml:space="preserve"> </w:t>
            </w:r>
            <w:r w:rsidRPr="0048482F">
              <w:rPr>
                <w:color w:val="000000"/>
              </w:rPr>
              <w:t xml:space="preserve">if the higher layers did not deliver a </w:t>
            </w:r>
            <w:r>
              <w:rPr>
                <w:color w:val="000000"/>
              </w:rPr>
              <w:t>transport block</w:t>
            </w:r>
            <w:r w:rsidRPr="0048482F">
              <w:rPr>
                <w:color w:val="000000"/>
              </w:rPr>
              <w:t xml:space="preserve"> to transmit on the resources allocated for uplink transmission without grant.</w:t>
            </w:r>
          </w:p>
          <w:p w14:paraId="2BA7D5C7" w14:textId="77777777" w:rsidR="0000575B" w:rsidRDefault="0000575B" w:rsidP="00480F36">
            <w:pPr>
              <w:rPr>
                <w:color w:val="000000" w:themeColor="text1"/>
                <w:lang w:eastAsia="zh-CN"/>
              </w:rPr>
            </w:pPr>
            <w:r w:rsidRPr="0048482F">
              <w:rPr>
                <w:color w:val="000000"/>
              </w:rPr>
              <w:t xml:space="preserve">A set of allowed periodicities </w:t>
            </w:r>
            <w:r w:rsidRPr="0048482F">
              <w:rPr>
                <w:i/>
                <w:color w:val="000000"/>
              </w:rPr>
              <w:t xml:space="preserve">P </w:t>
            </w:r>
            <w:r w:rsidRPr="0048482F">
              <w:rPr>
                <w:color w:val="000000"/>
              </w:rPr>
              <w:t xml:space="preserve">are defined in </w:t>
            </w:r>
            <w:r>
              <w:rPr>
                <w:color w:val="000000"/>
              </w:rPr>
              <w:t>[12, TS 38.331]</w:t>
            </w:r>
            <w:r w:rsidRPr="0048482F">
              <w:rPr>
                <w:color w:val="000000"/>
              </w:rPr>
              <w:t xml:space="preserve">. </w:t>
            </w:r>
            <w:r w:rsidRPr="00D15C69">
              <w:rPr>
                <w:color w:val="000000" w:themeColor="text1"/>
                <w:lang w:eastAsia="zh-CN"/>
              </w:rPr>
              <w:t xml:space="preserve">The higher layer parameter </w:t>
            </w:r>
            <w:r w:rsidRPr="00D15C69">
              <w:rPr>
                <w:i/>
                <w:color w:val="000000" w:themeColor="text1"/>
                <w:lang w:eastAsia="zh-CN"/>
              </w:rPr>
              <w:t>cg-</w:t>
            </w:r>
            <w:proofErr w:type="spellStart"/>
            <w:r w:rsidRPr="00D15C69">
              <w:rPr>
                <w:i/>
                <w:color w:val="000000" w:themeColor="text1"/>
                <w:lang w:eastAsia="zh-CN"/>
              </w:rPr>
              <w:t>nrofSlots</w:t>
            </w:r>
            <w:proofErr w:type="spellEnd"/>
            <w:r w:rsidRPr="00D15C69">
              <w:rPr>
                <w:color w:val="000000" w:themeColor="text1"/>
                <w:lang w:eastAsia="zh-CN"/>
              </w:rPr>
              <w:t>, provides the number of consecutive slots</w:t>
            </w:r>
            <w:r>
              <w:rPr>
                <w:color w:val="000000" w:themeColor="text1"/>
                <w:lang w:eastAsia="zh-CN"/>
              </w:rPr>
              <w:t xml:space="preserve"> allocated within a configured grant period</w:t>
            </w:r>
            <w:r w:rsidRPr="00D15C69">
              <w:rPr>
                <w:color w:val="000000" w:themeColor="text1"/>
                <w:lang w:eastAsia="zh-CN"/>
              </w:rPr>
              <w:t xml:space="preserve">. The higher layer parameter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sidRPr="00D15C69">
              <w:rPr>
                <w:color w:val="000000" w:themeColor="text1"/>
                <w:lang w:eastAsia="zh-CN"/>
              </w:rPr>
              <w:t xml:space="preserve"> provides the number of consecutive PUSCH allocations within a slot, where the first PUSCH allocation follows the higher layer parameter </w:t>
            </w:r>
            <w:proofErr w:type="spellStart"/>
            <w:r w:rsidRPr="00D15C69">
              <w:rPr>
                <w:i/>
                <w:color w:val="000000" w:themeColor="text1"/>
                <w:lang w:eastAsia="zh-CN"/>
              </w:rPr>
              <w:t>timeDomainAllocation</w:t>
            </w:r>
            <w:proofErr w:type="spellEnd"/>
            <w:r>
              <w:rPr>
                <w:i/>
                <w:color w:val="000000" w:themeColor="text1"/>
                <w:lang w:eastAsia="zh-CN"/>
              </w:rPr>
              <w:t xml:space="preserve"> </w:t>
            </w:r>
            <w:r w:rsidRPr="00373996">
              <w:rPr>
                <w:color w:val="000000" w:themeColor="text1"/>
                <w:lang w:eastAsia="zh-CN"/>
              </w:rPr>
              <w:t xml:space="preserve">for Type 1 PUSCH transmission or </w:t>
            </w:r>
            <w:r w:rsidRPr="00373996">
              <w:rPr>
                <w:color w:val="000000" w:themeColor="text1"/>
              </w:rPr>
              <w:t>the higher layer configuration according to [10, TS 38.321], and UL grant received on the DCI for Type 2 PUSCH transmissions</w:t>
            </w:r>
            <w:r w:rsidRPr="00D15C69">
              <w:rPr>
                <w:color w:val="000000" w:themeColor="text1"/>
                <w:lang w:eastAsia="zh-CN"/>
              </w:rPr>
              <w:t>, and the remaining PUSCH allocations have the same length and PUSCH mapping type</w:t>
            </w:r>
            <w:r>
              <w:rPr>
                <w:color w:val="000000" w:themeColor="text1"/>
                <w:lang w:eastAsia="zh-CN"/>
              </w:rPr>
              <w:t>,</w:t>
            </w:r>
            <w:r w:rsidRPr="00D15C69">
              <w:rPr>
                <w:color w:val="000000" w:themeColor="text1"/>
                <w:lang w:eastAsia="zh-CN"/>
              </w:rPr>
              <w:t xml:space="preserve"> and are appended following the previous allocations without any gaps</w:t>
            </w:r>
            <w:r>
              <w:rPr>
                <w:color w:val="000000" w:themeColor="text1"/>
                <w:lang w:eastAsia="zh-CN"/>
              </w:rPr>
              <w:t>. The same combination of start symbol and length and PUSCH mapping type repeats over the consecutively allocated slots.</w:t>
            </w:r>
          </w:p>
          <w:p w14:paraId="60C10FAE" w14:textId="77777777" w:rsidR="0000575B" w:rsidRPr="00342102" w:rsidRDefault="0000575B" w:rsidP="00480F36">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all resource blocks </w:t>
            </w:r>
            <w:r w:rsidRPr="008F42B1">
              <w:t>of an RB set</w:t>
            </w:r>
            <w:r w:rsidRPr="00342102">
              <w:t>, for the first such</w:t>
            </w:r>
            <w:r w:rsidRPr="008F42B1">
              <w:t xml:space="preserve"> 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TS 38.211]</w:t>
            </w:r>
            <w:r w:rsidRPr="00342102">
              <w:t xml:space="preserve"> </w:t>
            </w:r>
            <w:r>
              <w:t xml:space="preserve">where the 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rPr>
              <w:t xml:space="preserve"> [4, TS 38.211] is chosen randomly </w:t>
            </w:r>
            <w:r w:rsidRPr="00342102">
              <w:t>from a set of values configured by higher layers according to the following rule:</w:t>
            </w:r>
          </w:p>
          <w:p w14:paraId="69835EA0" w14:textId="77777777" w:rsidR="0000575B" w:rsidRPr="00342102" w:rsidRDefault="0000575B" w:rsidP="00480F36">
            <w:pPr>
              <w:pStyle w:val="B1"/>
              <w:rPr>
                <w:lang w:val="en-US" w:eastAsia="en-GB"/>
              </w:rPr>
            </w:pPr>
            <w:r>
              <w:t>-</w:t>
            </w:r>
            <w:r>
              <w:tab/>
            </w:r>
            <w:r w:rsidRPr="00342102">
              <w:t xml:space="preserve">If the first such </w:t>
            </w:r>
            <w:r w:rsidRPr="008F42B1">
              <w:t xml:space="preserve">UL transmission is </w:t>
            </w:r>
            <w:r>
              <w:t xml:space="preserve">within a channel occupancy initiated by the </w:t>
            </w:r>
            <w:proofErr w:type="spellStart"/>
            <w:r>
              <w:t>gNB</w:t>
            </w:r>
            <w:proofErr w:type="spellEnd"/>
            <w:r>
              <w:t xml:space="preserve"> (defined in Clause 4 of [16, TS 37.213])</w:t>
            </w:r>
            <w:r w:rsidRPr="00342102">
              <w:t xml:space="preserv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InsideCOT</w:t>
            </w:r>
            <w:proofErr w:type="spellEnd"/>
            <w:r w:rsidRPr="00342102">
              <w:t>;</w:t>
            </w:r>
          </w:p>
          <w:p w14:paraId="6FD206D9" w14:textId="77777777" w:rsidR="0000575B" w:rsidRPr="00342102" w:rsidRDefault="0000575B" w:rsidP="00480F36">
            <w:pPr>
              <w:pStyle w:val="B1"/>
            </w:pPr>
            <w:r>
              <w:t>-</w:t>
            </w:r>
            <w:r>
              <w:tab/>
            </w:r>
            <w:r w:rsidRPr="00342102">
              <w:t xml:space="preserve">otherwise, the set of values is determined by </w:t>
            </w:r>
            <w:r w:rsidRPr="008F42B1">
              <w:rPr>
                <w:i/>
                <w:iCs/>
              </w:rPr>
              <w:t>cg-</w:t>
            </w:r>
            <w:proofErr w:type="spellStart"/>
            <w:r w:rsidRPr="008F42B1">
              <w:rPr>
                <w:i/>
                <w:iCs/>
              </w:rPr>
              <w:t>StartingFullBW</w:t>
            </w:r>
            <w:proofErr w:type="spellEnd"/>
            <w:r w:rsidRPr="008F42B1">
              <w:rPr>
                <w:i/>
                <w:iCs/>
              </w:rPr>
              <w:t>-</w:t>
            </w:r>
            <w:proofErr w:type="spellStart"/>
            <w:r w:rsidRPr="008F42B1">
              <w:rPr>
                <w:i/>
                <w:iCs/>
              </w:rPr>
              <w:t>OutsideCOT</w:t>
            </w:r>
            <w:proofErr w:type="spellEnd"/>
            <w:r w:rsidRPr="00342102">
              <w:t>.</w:t>
            </w:r>
          </w:p>
          <w:p w14:paraId="675DB428" w14:textId="77777777" w:rsidR="0000575B" w:rsidRPr="00342102" w:rsidRDefault="0000575B" w:rsidP="00480F36">
            <w:r w:rsidRPr="008F42B1">
              <w:t xml:space="preserve">For operation with shared spectrum channel access </w:t>
            </w:r>
            <w:r w:rsidRPr="00342102">
              <w:t xml:space="preserve">where a UE is performing uplink transmission </w:t>
            </w:r>
            <w:r w:rsidRPr="008F42B1">
              <w:t xml:space="preserve">with configured grants in contiguous OFDM symbols </w:t>
            </w:r>
            <w:r w:rsidRPr="00342102">
              <w:t xml:space="preserve">on fewer than </w:t>
            </w:r>
            <w:r>
              <w:t>all</w:t>
            </w:r>
            <w:r w:rsidRPr="00342102">
              <w:t> resource blocks</w:t>
            </w:r>
            <w:r w:rsidRPr="008F42B1">
              <w:t xml:space="preserve"> of an RB set</w:t>
            </w:r>
            <w:r w:rsidRPr="00342102">
              <w:t xml:space="preserve">, for the first such </w:t>
            </w:r>
            <w:r w:rsidRPr="008F42B1">
              <w:t>UL transmission</w:t>
            </w:r>
            <w:r w:rsidRPr="00342102">
              <w:t xml:space="preserve"> the UE determines </w:t>
            </w:r>
            <w:r w:rsidRPr="008F42B1">
              <w:t xml:space="preserve">a duration of a cyclic prefix extension </w:t>
            </w:r>
            <w:r w:rsidRPr="008F42B1">
              <w:rPr>
                <w:i/>
                <w:iCs/>
              </w:rPr>
              <w:t>T</w:t>
            </w:r>
            <w:r w:rsidRPr="008F42B1">
              <w:rPr>
                <w:i/>
                <w:iCs/>
                <w:vertAlign w:val="subscript"/>
              </w:rPr>
              <w:t>ext</w:t>
            </w:r>
            <w:r w:rsidRPr="00342102">
              <w:t xml:space="preserve"> to be applied for transmission according to </w:t>
            </w:r>
            <w:r w:rsidRPr="008F42B1">
              <w:t>[</w:t>
            </w:r>
            <w:r>
              <w:t xml:space="preserve">4, </w:t>
            </w:r>
            <w:r w:rsidRPr="008F42B1">
              <w:t xml:space="preserve">TS 38.211] </w:t>
            </w:r>
            <w:r w:rsidRPr="00342102">
              <w:t>according to the following rule:</w:t>
            </w:r>
          </w:p>
          <w:p w14:paraId="10D55028" w14:textId="77777777" w:rsidR="0000575B" w:rsidRPr="00342102" w:rsidRDefault="0000575B" w:rsidP="00480F36">
            <w:pPr>
              <w:pStyle w:val="B1"/>
              <w:rPr>
                <w:lang w:val="en-US" w:eastAsia="en-GB"/>
              </w:rPr>
            </w:pPr>
            <w:r>
              <w:t>-</w:t>
            </w:r>
            <w:r>
              <w:tab/>
            </w:r>
            <w:r w:rsidRPr="00342102">
              <w:t xml:space="preserve">If the first such </w:t>
            </w:r>
            <w:r w:rsidRPr="008F42B1">
              <w:t>UL transmission</w:t>
            </w:r>
            <w:r w:rsidRPr="00342102">
              <w:t xml:space="preserve"> </w:t>
            </w:r>
            <w:r w:rsidRPr="008F42B1">
              <w:t xml:space="preserve">is </w:t>
            </w:r>
            <w:r>
              <w:t xml:space="preserve">within a channel occupancy initiated by the </w:t>
            </w:r>
            <w:proofErr w:type="spellStart"/>
            <w:r>
              <w:t>gNB</w:t>
            </w:r>
            <w:proofErr w:type="spellEnd"/>
            <w:r>
              <w:t xml:space="preserve"> (defined in Clause 4 of [16, TS 37.213])</w:t>
            </w:r>
            <w:r w:rsidRPr="00342102">
              <w:t xml:space="preserve">, </w:t>
            </w:r>
            <w:r w:rsidRPr="008F42B1">
              <w:t xml:space="preserve">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42102">
              <w:t xml:space="preserve"> is</w:t>
            </w:r>
            <w:proofErr w:type="gramEnd"/>
            <w:r w:rsidRPr="00342102">
              <w:t xml:space="preserve"> equal to </w:t>
            </w:r>
            <w:r w:rsidRPr="008F42B1">
              <w:rPr>
                <w:i/>
                <w:iCs/>
              </w:rPr>
              <w:t>cg-</w:t>
            </w:r>
            <w:proofErr w:type="spellStart"/>
            <w:r w:rsidRPr="008F42B1">
              <w:rPr>
                <w:i/>
                <w:iCs/>
              </w:rPr>
              <w:t>StartingPartialBW</w:t>
            </w:r>
            <w:proofErr w:type="spellEnd"/>
            <w:r w:rsidRPr="008F42B1">
              <w:rPr>
                <w:i/>
                <w:iCs/>
              </w:rPr>
              <w:t>-</w:t>
            </w:r>
            <w:proofErr w:type="spellStart"/>
            <w:r w:rsidRPr="008F42B1">
              <w:rPr>
                <w:i/>
                <w:iCs/>
              </w:rPr>
              <w:t>InsideCOT</w:t>
            </w:r>
            <w:proofErr w:type="spellEnd"/>
            <w:r w:rsidRPr="008F42B1">
              <w:t>;</w:t>
            </w:r>
          </w:p>
          <w:p w14:paraId="6270B80A" w14:textId="77777777" w:rsidR="0000575B" w:rsidRPr="00B744C3" w:rsidRDefault="0000575B" w:rsidP="00480F36">
            <w:pPr>
              <w:pStyle w:val="B1"/>
              <w:rPr>
                <w:rFonts w:ascii="Calibri" w:hAnsi="Calibri" w:cs="Calibri"/>
                <w:color w:val="000000" w:themeColor="text1"/>
                <w:sz w:val="22"/>
                <w:szCs w:val="22"/>
              </w:rPr>
            </w:pPr>
            <w:r>
              <w:t>-</w:t>
            </w:r>
            <w:r>
              <w:tab/>
            </w:r>
            <w:r w:rsidRPr="003E7B53">
              <w:rPr>
                <w:color w:val="000000" w:themeColor="text1"/>
              </w:rPr>
              <w:t xml:space="preserve">otherwise, the </w:t>
            </w:r>
            <w:r w:rsidRPr="00B54D6A">
              <w:rPr>
                <w:color w:val="000000" w:themeColor="text1"/>
              </w:rPr>
              <w:t xml:space="preserve">index for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B54D6A">
              <w:rPr>
                <w:color w:val="000000" w:themeColor="text1"/>
                <w:lang w:val="sv-SE" w:eastAsia="zh-CN"/>
              </w:rPr>
              <w:t xml:space="preserve"> </w:t>
            </w:r>
            <w:r w:rsidRPr="00B54D6A">
              <w:rPr>
                <w:color w:val="000000" w:themeColor="text1"/>
              </w:rPr>
              <w:t>[4, TS 38.211</w:t>
            </w:r>
            <w:proofErr w:type="gramStart"/>
            <w:r w:rsidRPr="00B54D6A">
              <w:rPr>
                <w:color w:val="000000" w:themeColor="text1"/>
              </w:rPr>
              <w:t>]</w:t>
            </w:r>
            <w:r w:rsidRPr="00B54D6A">
              <w:rPr>
                <w:rFonts w:ascii="Calibri" w:hAnsi="Calibri" w:cs="Calibri"/>
                <w:color w:val="000000" w:themeColor="text1"/>
                <w:sz w:val="22"/>
                <w:szCs w:val="22"/>
              </w:rPr>
              <w:t xml:space="preserve"> </w:t>
            </w:r>
            <w:r w:rsidRPr="003E7B53">
              <w:rPr>
                <w:color w:val="000000" w:themeColor="text1"/>
              </w:rPr>
              <w:t xml:space="preserve"> is</w:t>
            </w:r>
            <w:proofErr w:type="gramEnd"/>
            <w:r w:rsidRPr="003E7B53">
              <w:rPr>
                <w:color w:val="000000" w:themeColor="text1"/>
              </w:rPr>
              <w:t xml:space="preserve"> equal to </w:t>
            </w:r>
            <w:r w:rsidRPr="003E7B53">
              <w:rPr>
                <w:i/>
                <w:iCs/>
                <w:color w:val="000000" w:themeColor="text1"/>
                <w:lang w:val="en-US"/>
              </w:rPr>
              <w:t>cg-</w:t>
            </w:r>
            <w:proofErr w:type="spellStart"/>
            <w:r w:rsidRPr="003E7B53">
              <w:rPr>
                <w:i/>
                <w:iCs/>
                <w:color w:val="000000" w:themeColor="text1"/>
                <w:lang w:val="en-US"/>
              </w:rPr>
              <w:t>StartingPartialBW</w:t>
            </w:r>
            <w:proofErr w:type="spellEnd"/>
            <w:r w:rsidRPr="003E7B53">
              <w:rPr>
                <w:i/>
                <w:iCs/>
                <w:color w:val="000000" w:themeColor="text1"/>
                <w:lang w:val="en-US"/>
              </w:rPr>
              <w:t>-</w:t>
            </w:r>
            <w:proofErr w:type="spellStart"/>
            <w:r w:rsidRPr="003E7B53">
              <w:rPr>
                <w:i/>
                <w:iCs/>
                <w:color w:val="000000" w:themeColor="text1"/>
                <w:lang w:val="en-US"/>
              </w:rPr>
              <w:t>OutsideCOT</w:t>
            </w:r>
            <w:proofErr w:type="spellEnd"/>
            <w:r w:rsidRPr="003E7B53">
              <w:rPr>
                <w:i/>
                <w:iCs/>
                <w:color w:val="000000" w:themeColor="text1"/>
                <w:lang w:val="en-US"/>
              </w:rPr>
              <w:t>.</w:t>
            </w:r>
          </w:p>
          <w:p w14:paraId="1951499A" w14:textId="77777777" w:rsidR="0000575B" w:rsidRPr="00FB48E3" w:rsidRDefault="0000575B" w:rsidP="00480F36">
            <w:pPr>
              <w:jc w:val="center"/>
              <w:rPr>
                <w:rFonts w:eastAsia="等线" w:cs="Arial"/>
                <w:color w:val="FF0000"/>
                <w:lang w:eastAsia="zh-CN"/>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tc>
      </w:tr>
    </w:tbl>
    <w:p w14:paraId="1ED4C2E1" w14:textId="77777777" w:rsidR="00D674C2" w:rsidRPr="009875C1" w:rsidRDefault="00D674C2" w:rsidP="0000575B">
      <w:pPr>
        <w:pStyle w:val="bullet1"/>
        <w:numPr>
          <w:ilvl w:val="0"/>
          <w:numId w:val="0"/>
        </w:numPr>
        <w:rPr>
          <w:i/>
        </w:rPr>
      </w:pPr>
    </w:p>
    <w:p w14:paraId="061C6680" w14:textId="47D2A121" w:rsidR="00D674C2" w:rsidRPr="0000575B" w:rsidRDefault="00D674C2" w:rsidP="0000575B">
      <w:pPr>
        <w:pStyle w:val="titlereference"/>
        <w:rPr>
          <w:rFonts w:ascii="Times New Roman" w:hAnsi="Times New Roman"/>
          <w:bCs/>
        </w:rPr>
      </w:pPr>
      <w:r w:rsidRPr="007D2DB0">
        <w:rPr>
          <w:rFonts w:ascii="Times New Roman" w:hAnsi="Times New Roman"/>
        </w:rPr>
        <w:t>References</w:t>
      </w:r>
    </w:p>
    <w:p w14:paraId="0A950350" w14:textId="69233836" w:rsidR="00D674C2" w:rsidRDefault="00D674C2" w:rsidP="00D674C2">
      <w:pPr>
        <w:pStyle w:val="references"/>
        <w:spacing w:after="0" w:line="240" w:lineRule="auto"/>
      </w:pPr>
      <w:r>
        <w:rPr>
          <w:rFonts w:hint="eastAsia"/>
        </w:rPr>
        <w:t>3</w:t>
      </w:r>
      <w:r>
        <w:t>GPP TS 38.21</w:t>
      </w:r>
      <w:r w:rsidR="0000575B">
        <w:t>2</w:t>
      </w:r>
      <w:r>
        <w:t xml:space="preserve"> V1</w:t>
      </w:r>
      <w:r w:rsidR="0000575B">
        <w:t>6</w:t>
      </w:r>
      <w:r>
        <w:t>.</w:t>
      </w:r>
      <w:r w:rsidR="0000575B">
        <w:t>8</w:t>
      </w:r>
      <w:r>
        <w:t>.0.</w:t>
      </w:r>
    </w:p>
    <w:p w14:paraId="11ACBA21" w14:textId="035D8998" w:rsidR="00D674C2" w:rsidRPr="007414EB" w:rsidRDefault="00D674C2" w:rsidP="00D674C2">
      <w:pPr>
        <w:pStyle w:val="references"/>
        <w:spacing w:after="0" w:line="240" w:lineRule="auto"/>
      </w:pPr>
      <w:r>
        <w:rPr>
          <w:rFonts w:hint="eastAsia"/>
        </w:rPr>
        <w:t>3</w:t>
      </w:r>
      <w:r>
        <w:t xml:space="preserve">GPP TS 38.214 </w:t>
      </w:r>
      <w:r>
        <w:rPr>
          <w:rFonts w:hint="eastAsia"/>
        </w:rPr>
        <w:t>V</w:t>
      </w:r>
      <w:r w:rsidR="0000575B">
        <w:t>16</w:t>
      </w:r>
      <w:r>
        <w:t>.</w:t>
      </w:r>
      <w:r w:rsidR="0000575B">
        <w:t>8</w:t>
      </w:r>
      <w:r>
        <w:t>.0.</w:t>
      </w:r>
    </w:p>
    <w:p w14:paraId="2D1A4D09" w14:textId="77777777" w:rsidR="004E00F2" w:rsidRPr="004E00F2" w:rsidRDefault="004E00F2" w:rsidP="004E00F2">
      <w:pPr>
        <w:rPr>
          <w:lang w:eastAsia="zh-CN"/>
        </w:rPr>
      </w:pPr>
    </w:p>
    <w:p w14:paraId="77083F95" w14:textId="3DDF32E1" w:rsidR="00AE4525" w:rsidRPr="00E919B2" w:rsidRDefault="00AE4525" w:rsidP="00570AAB">
      <w:pPr>
        <w:pStyle w:val="proposal"/>
        <w:numPr>
          <w:ilvl w:val="0"/>
          <w:numId w:val="0"/>
        </w:numPr>
      </w:pPr>
    </w:p>
    <w:p w14:paraId="40EAEAA5" w14:textId="77777777" w:rsidR="001E0539" w:rsidRPr="00AE4525" w:rsidRDefault="001E0539" w:rsidP="00AE4525"/>
    <w:sectPr w:rsidR="001E0539" w:rsidRPr="00AE4525"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5E0FD" w14:textId="77777777" w:rsidR="00C20319" w:rsidRDefault="00C20319">
      <w:r>
        <w:separator/>
      </w:r>
    </w:p>
  </w:endnote>
  <w:endnote w:type="continuationSeparator" w:id="0">
    <w:p w14:paraId="4693C057" w14:textId="77777777" w:rsidR="00C20319" w:rsidRDefault="00C2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52AE35" w14:textId="77777777" w:rsidR="00C20319" w:rsidRDefault="00C20319">
      <w:r>
        <w:separator/>
      </w:r>
    </w:p>
  </w:footnote>
  <w:footnote w:type="continuationSeparator" w:id="0">
    <w:p w14:paraId="1B58D805" w14:textId="77777777" w:rsidR="00C20319" w:rsidRDefault="00C203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EAB468" w14:textId="77777777" w:rsidR="00074B60" w:rsidRDefault="00074B6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F0F6B00"/>
    <w:multiLevelType w:val="hybridMultilevel"/>
    <w:tmpl w:val="A4DE5F7A"/>
    <w:lvl w:ilvl="0" w:tplc="3D263CEC">
      <w:start w:val="1"/>
      <w:numFmt w:val="decimal"/>
      <w:lvlText w:val="%1)"/>
      <w:lvlJc w:val="left"/>
      <w:pPr>
        <w:ind w:left="468" w:hanging="360"/>
      </w:pPr>
      <w:rPr>
        <w:rFonts w:hint="default"/>
      </w:rPr>
    </w:lvl>
    <w:lvl w:ilvl="1" w:tplc="04090019" w:tentative="1">
      <w:start w:val="1"/>
      <w:numFmt w:val="lowerLetter"/>
      <w:lvlText w:val="%2)"/>
      <w:lvlJc w:val="left"/>
      <w:pPr>
        <w:ind w:left="948" w:hanging="420"/>
      </w:pPr>
    </w:lvl>
    <w:lvl w:ilvl="2" w:tplc="0409001B" w:tentative="1">
      <w:start w:val="1"/>
      <w:numFmt w:val="lowerRoman"/>
      <w:lvlText w:val="%3."/>
      <w:lvlJc w:val="right"/>
      <w:pPr>
        <w:ind w:left="1368" w:hanging="420"/>
      </w:pPr>
    </w:lvl>
    <w:lvl w:ilvl="3" w:tplc="0409000F" w:tentative="1">
      <w:start w:val="1"/>
      <w:numFmt w:val="decimal"/>
      <w:lvlText w:val="%4."/>
      <w:lvlJc w:val="left"/>
      <w:pPr>
        <w:ind w:left="1788" w:hanging="420"/>
      </w:pPr>
    </w:lvl>
    <w:lvl w:ilvl="4" w:tplc="04090019" w:tentative="1">
      <w:start w:val="1"/>
      <w:numFmt w:val="lowerLetter"/>
      <w:lvlText w:val="%5)"/>
      <w:lvlJc w:val="left"/>
      <w:pPr>
        <w:ind w:left="2208" w:hanging="420"/>
      </w:pPr>
    </w:lvl>
    <w:lvl w:ilvl="5" w:tplc="0409001B" w:tentative="1">
      <w:start w:val="1"/>
      <w:numFmt w:val="lowerRoman"/>
      <w:lvlText w:val="%6."/>
      <w:lvlJc w:val="right"/>
      <w:pPr>
        <w:ind w:left="2628" w:hanging="420"/>
      </w:pPr>
    </w:lvl>
    <w:lvl w:ilvl="6" w:tplc="0409000F" w:tentative="1">
      <w:start w:val="1"/>
      <w:numFmt w:val="decimal"/>
      <w:lvlText w:val="%7."/>
      <w:lvlJc w:val="left"/>
      <w:pPr>
        <w:ind w:left="3048" w:hanging="420"/>
      </w:pPr>
    </w:lvl>
    <w:lvl w:ilvl="7" w:tplc="04090019" w:tentative="1">
      <w:start w:val="1"/>
      <w:numFmt w:val="lowerLetter"/>
      <w:lvlText w:val="%8)"/>
      <w:lvlJc w:val="left"/>
      <w:pPr>
        <w:ind w:left="3468" w:hanging="420"/>
      </w:pPr>
    </w:lvl>
    <w:lvl w:ilvl="8" w:tplc="0409001B" w:tentative="1">
      <w:start w:val="1"/>
      <w:numFmt w:val="lowerRoman"/>
      <w:lvlText w:val="%9."/>
      <w:lvlJc w:val="right"/>
      <w:pPr>
        <w:ind w:left="3888" w:hanging="420"/>
      </w:pPr>
    </w:lvl>
  </w:abstractNum>
  <w:abstractNum w:abstractNumId="5" w15:restartNumberingAfterBreak="0">
    <w:nsid w:val="1CD71883"/>
    <w:multiLevelType w:val="hybridMultilevel"/>
    <w:tmpl w:val="AFEA21D8"/>
    <w:lvl w:ilvl="0" w:tplc="B4BC24F8">
      <w:start w:val="1"/>
      <w:numFmt w:val="decimal"/>
      <w:pStyle w:val="proposal"/>
      <w:lvlText w:val="Proposal %1:"/>
      <w:lvlJc w:val="left"/>
      <w:pPr>
        <w:ind w:left="420" w:hanging="420"/>
      </w:pPr>
      <w:rPr>
        <w:rFonts w:hint="eastAsia"/>
      </w:rPr>
    </w:lvl>
    <w:lvl w:ilvl="1" w:tplc="4E5CA9E4">
      <w:numFmt w:val="bullet"/>
      <w:lvlText w:val="-"/>
      <w:lvlJc w:val="left"/>
      <w:pPr>
        <w:ind w:left="130" w:hanging="420"/>
      </w:pPr>
      <w:rPr>
        <w:rFonts w:ascii="Times New Roman" w:eastAsia="MS Mincho" w:hAnsi="Times New Roman" w:cs="Times New Roman" w:hint="default"/>
      </w:rPr>
    </w:lvl>
    <w:lvl w:ilvl="2" w:tplc="0409001B">
      <w:start w:val="1"/>
      <w:numFmt w:val="lowerRoman"/>
      <w:lvlText w:val="%3."/>
      <w:lvlJc w:val="right"/>
      <w:pPr>
        <w:ind w:left="550" w:hanging="420"/>
      </w:pPr>
    </w:lvl>
    <w:lvl w:ilvl="3" w:tplc="0409000F">
      <w:start w:val="1"/>
      <w:numFmt w:val="decimal"/>
      <w:lvlText w:val="%4."/>
      <w:lvlJc w:val="left"/>
      <w:pPr>
        <w:ind w:left="970" w:hanging="420"/>
      </w:pPr>
    </w:lvl>
    <w:lvl w:ilvl="4" w:tplc="04090019">
      <w:start w:val="1"/>
      <w:numFmt w:val="lowerLetter"/>
      <w:lvlText w:val="%5)"/>
      <w:lvlJc w:val="left"/>
      <w:pPr>
        <w:ind w:left="1390" w:hanging="420"/>
      </w:pPr>
    </w:lvl>
    <w:lvl w:ilvl="5" w:tplc="0409001B" w:tentative="1">
      <w:start w:val="1"/>
      <w:numFmt w:val="lowerRoman"/>
      <w:lvlText w:val="%6."/>
      <w:lvlJc w:val="right"/>
      <w:pPr>
        <w:ind w:left="1810" w:hanging="420"/>
      </w:pPr>
    </w:lvl>
    <w:lvl w:ilvl="6" w:tplc="0409000F" w:tentative="1">
      <w:start w:val="1"/>
      <w:numFmt w:val="decimal"/>
      <w:lvlText w:val="%7."/>
      <w:lvlJc w:val="left"/>
      <w:pPr>
        <w:ind w:left="2230" w:hanging="420"/>
      </w:pPr>
    </w:lvl>
    <w:lvl w:ilvl="7" w:tplc="04090019" w:tentative="1">
      <w:start w:val="1"/>
      <w:numFmt w:val="lowerLetter"/>
      <w:lvlText w:val="%8)"/>
      <w:lvlJc w:val="left"/>
      <w:pPr>
        <w:ind w:left="2650" w:hanging="420"/>
      </w:pPr>
    </w:lvl>
    <w:lvl w:ilvl="8" w:tplc="0409001B" w:tentative="1">
      <w:start w:val="1"/>
      <w:numFmt w:val="lowerRoman"/>
      <w:lvlText w:val="%9."/>
      <w:lvlJc w:val="right"/>
      <w:pPr>
        <w:ind w:left="3070" w:hanging="420"/>
      </w:pPr>
    </w:lvl>
  </w:abstractNum>
  <w:abstractNum w:abstractNumId="6" w15:restartNumberingAfterBreak="0">
    <w:nsid w:val="272E5B15"/>
    <w:multiLevelType w:val="hybridMultilevel"/>
    <w:tmpl w:val="F6B6670C"/>
    <w:lvl w:ilvl="0" w:tplc="8CD2DEE0">
      <w:start w:val="20"/>
      <w:numFmt w:val="bullet"/>
      <w:lvlText w:val="•"/>
      <w:lvlJc w:val="left"/>
      <w:pPr>
        <w:ind w:left="520" w:hanging="420"/>
      </w:pPr>
      <w:rPr>
        <w:rFonts w:ascii="Batang" w:eastAsia="Batang" w:hAnsi="Batang" w:cs="Times New Rom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709" w:hanging="567"/>
      </w:pPr>
    </w:lvl>
    <w:lvl w:ilvl="2">
      <w:start w:val="1"/>
      <w:numFmt w:val="decimal"/>
      <w:pStyle w:val="title3"/>
      <w:lvlText w:val="%1.%2.%3."/>
      <w:lvlJc w:val="left"/>
      <w:pPr>
        <w:ind w:left="-2836" w:hanging="709"/>
      </w:pPr>
    </w:lvl>
    <w:lvl w:ilvl="3">
      <w:start w:val="1"/>
      <w:numFmt w:val="decimal"/>
      <w:lvlText w:val="%1.%2.%3.%4."/>
      <w:lvlJc w:val="left"/>
      <w:pPr>
        <w:ind w:left="-2694" w:hanging="851"/>
      </w:pPr>
    </w:lvl>
    <w:lvl w:ilvl="4">
      <w:start w:val="1"/>
      <w:numFmt w:val="decimal"/>
      <w:lvlText w:val="%1.%2.%3.%4.%5."/>
      <w:lvlJc w:val="left"/>
      <w:pPr>
        <w:ind w:left="-2553" w:hanging="992"/>
      </w:pPr>
    </w:lvl>
    <w:lvl w:ilvl="5">
      <w:start w:val="1"/>
      <w:numFmt w:val="decimal"/>
      <w:lvlText w:val="%1.%2.%3.%4.%5.%6."/>
      <w:lvlJc w:val="left"/>
      <w:pPr>
        <w:ind w:left="-2411" w:hanging="1134"/>
      </w:pPr>
    </w:lvl>
    <w:lvl w:ilvl="6">
      <w:start w:val="1"/>
      <w:numFmt w:val="decimal"/>
      <w:lvlText w:val="%1.%2.%3.%4.%5.%6.%7."/>
      <w:lvlJc w:val="left"/>
      <w:pPr>
        <w:ind w:left="-2269" w:hanging="1276"/>
      </w:pPr>
    </w:lvl>
    <w:lvl w:ilvl="7">
      <w:start w:val="1"/>
      <w:numFmt w:val="decimal"/>
      <w:lvlText w:val="%1.%2.%3.%4.%5.%6.%7.%8."/>
      <w:lvlJc w:val="left"/>
      <w:pPr>
        <w:ind w:left="-2127" w:hanging="1418"/>
      </w:pPr>
    </w:lvl>
    <w:lvl w:ilvl="8">
      <w:start w:val="1"/>
      <w:numFmt w:val="decimal"/>
      <w:lvlText w:val="%1.%2.%3.%4.%5.%6.%7.%8.%9."/>
      <w:lvlJc w:val="left"/>
      <w:pPr>
        <w:ind w:left="-1986" w:hanging="1559"/>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CC7596"/>
    <w:multiLevelType w:val="hybridMultilevel"/>
    <w:tmpl w:val="A4CE0148"/>
    <w:lvl w:ilvl="0" w:tplc="9FE0F87E">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345245"/>
    <w:multiLevelType w:val="hybridMultilevel"/>
    <w:tmpl w:val="828219FA"/>
    <w:lvl w:ilvl="0" w:tplc="035ACC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656483"/>
    <w:multiLevelType w:val="hybridMultilevel"/>
    <w:tmpl w:val="885EFE72"/>
    <w:lvl w:ilvl="0" w:tplc="DE8EB1C8">
      <w:start w:val="1"/>
      <w:numFmt w:val="decimal"/>
      <w:pStyle w:val="observation"/>
      <w:lvlText w:val="Observation %1:"/>
      <w:lvlJc w:val="left"/>
      <w:pPr>
        <w:ind w:left="420" w:hanging="420"/>
      </w:pPr>
      <w:rPr>
        <w:rFonts w:hint="eastAsia"/>
      </w:rPr>
    </w:lvl>
    <w:lvl w:ilvl="1" w:tplc="04090019">
      <w:start w:val="1"/>
      <w:numFmt w:val="lowerLetter"/>
      <w:lvlText w:val="%2)"/>
      <w:lvlJc w:val="left"/>
      <w:pPr>
        <w:ind w:left="1691" w:hanging="420"/>
      </w:pPr>
    </w:lvl>
    <w:lvl w:ilvl="2" w:tplc="0409001B">
      <w:start w:val="1"/>
      <w:numFmt w:val="lowerRoman"/>
      <w:lvlText w:val="%3."/>
      <w:lvlJc w:val="right"/>
      <w:pPr>
        <w:ind w:left="2111" w:hanging="420"/>
      </w:pPr>
    </w:lvl>
    <w:lvl w:ilvl="3" w:tplc="0409000F">
      <w:start w:val="1"/>
      <w:numFmt w:val="decimal"/>
      <w:lvlText w:val="%4."/>
      <w:lvlJc w:val="left"/>
      <w:pPr>
        <w:ind w:left="2531" w:hanging="420"/>
      </w:pPr>
    </w:lvl>
    <w:lvl w:ilvl="4" w:tplc="04090019">
      <w:start w:val="1"/>
      <w:numFmt w:val="lowerLetter"/>
      <w:lvlText w:val="%5)"/>
      <w:lvlJc w:val="left"/>
      <w:pPr>
        <w:ind w:left="2951" w:hanging="420"/>
      </w:pPr>
    </w:lvl>
    <w:lvl w:ilvl="5" w:tplc="0409001B">
      <w:start w:val="1"/>
      <w:numFmt w:val="lowerRoman"/>
      <w:lvlText w:val="%6."/>
      <w:lvlJc w:val="right"/>
      <w:pPr>
        <w:ind w:left="3371" w:hanging="420"/>
      </w:pPr>
    </w:lvl>
    <w:lvl w:ilvl="6" w:tplc="0409000F">
      <w:start w:val="1"/>
      <w:numFmt w:val="decimal"/>
      <w:lvlText w:val="%7."/>
      <w:lvlJc w:val="left"/>
      <w:pPr>
        <w:ind w:left="3791" w:hanging="420"/>
      </w:pPr>
    </w:lvl>
    <w:lvl w:ilvl="7" w:tplc="04090019">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F02494E"/>
    <w:multiLevelType w:val="hybridMultilevel"/>
    <w:tmpl w:val="D2C0B1E4"/>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92665B"/>
    <w:multiLevelType w:val="hybridMultilevel"/>
    <w:tmpl w:val="F5C4F462"/>
    <w:lvl w:ilvl="0" w:tplc="24288BE2">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D6B32"/>
    <w:multiLevelType w:val="hybridMultilevel"/>
    <w:tmpl w:val="752A355A"/>
    <w:lvl w:ilvl="0" w:tplc="4636199C">
      <w:start w:val="1"/>
      <w:numFmt w:val="bullet"/>
      <w:lvlText w:val="•"/>
      <w:lvlJc w:val="left"/>
      <w:pPr>
        <w:ind w:left="880" w:hanging="420"/>
      </w:pPr>
      <w:rPr>
        <w:rFonts w:ascii="Arial" w:hAnsi="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0" w15:restartNumberingAfterBreak="0">
    <w:nsid w:val="7AA31EE5"/>
    <w:multiLevelType w:val="hybridMultilevel"/>
    <w:tmpl w:val="2DB8461A"/>
    <w:lvl w:ilvl="0" w:tplc="AAD05B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32"/>
  </w:num>
  <w:num w:numId="3">
    <w:abstractNumId w:val="21"/>
  </w:num>
  <w:num w:numId="4">
    <w:abstractNumId w:val="18"/>
  </w:num>
  <w:num w:numId="5">
    <w:abstractNumId w:val="3"/>
  </w:num>
  <w:num w:numId="6">
    <w:abstractNumId w:val="29"/>
  </w:num>
  <w:num w:numId="7">
    <w:abstractNumId w:val="15"/>
  </w:num>
  <w:num w:numId="8">
    <w:abstractNumId w:val="25"/>
  </w:num>
  <w:num w:numId="9">
    <w:abstractNumId w:val="19"/>
  </w:num>
  <w:num w:numId="10">
    <w:abstractNumId w:val="9"/>
  </w:num>
  <w:num w:numId="11">
    <w:abstractNumId w:val="1"/>
  </w:num>
  <w:num w:numId="12">
    <w:abstractNumId w:val="2"/>
  </w:num>
  <w:num w:numId="13">
    <w:abstractNumId w:val="27"/>
  </w:num>
  <w:num w:numId="14">
    <w:abstractNumId w:val="0"/>
  </w:num>
  <w:num w:numId="15">
    <w:abstractNumId w:val="23"/>
  </w:num>
  <w:num w:numId="16">
    <w:abstractNumId w:val="24"/>
  </w:num>
  <w:num w:numId="17">
    <w:abstractNumId w:val="31"/>
  </w:num>
  <w:num w:numId="18">
    <w:abstractNumId w:val="10"/>
  </w:num>
  <w:num w:numId="19">
    <w:abstractNumId w:val="17"/>
  </w:num>
  <w:num w:numId="20">
    <w:abstractNumId w:val="13"/>
  </w:num>
  <w:num w:numId="21">
    <w:abstractNumId w:val="11"/>
  </w:num>
  <w:num w:numId="22">
    <w:abstractNumId w:val="8"/>
  </w:num>
  <w:num w:numId="23">
    <w:abstractNumId w:val="14"/>
  </w:num>
  <w:num w:numId="24">
    <w:abstractNumId w:val="30"/>
  </w:num>
  <w:num w:numId="25">
    <w:abstractNumId w:val="4"/>
  </w:num>
  <w:num w:numId="26">
    <w:abstractNumId w:val="22"/>
  </w:num>
  <w:num w:numId="27">
    <w:abstractNumId w:val="28"/>
  </w:num>
  <w:num w:numId="28">
    <w:abstractNumId w:val="6"/>
  </w:num>
  <w:num w:numId="29">
    <w:abstractNumId w:val="12"/>
  </w:num>
  <w:num w:numId="30">
    <w:abstractNumId w:val="5"/>
  </w:num>
  <w:num w:numId="31">
    <w:abstractNumId w:val="7"/>
  </w:num>
  <w:num w:numId="32">
    <w:abstractNumId w:val="26"/>
  </w:num>
  <w:num w:numId="33">
    <w:abstractNumId w:val="16"/>
  </w:num>
  <w:num w:numId="34">
    <w:abstractNumId w:val="5"/>
  </w:num>
  <w:num w:numId="35">
    <w:abstractNumId w:val="5"/>
    <w:lvlOverride w:ilvl="0">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2NTK2MLQwMTe1MDNR0lEKTi0uzszPAykwNKgFAHx2Q5EtAAAA"/>
  </w:docVars>
  <w:rsids>
    <w:rsidRoot w:val="00022E4A"/>
    <w:rsid w:val="00001F5F"/>
    <w:rsid w:val="00004F0A"/>
    <w:rsid w:val="00005621"/>
    <w:rsid w:val="0000575B"/>
    <w:rsid w:val="00022E4A"/>
    <w:rsid w:val="00027CB2"/>
    <w:rsid w:val="0004087C"/>
    <w:rsid w:val="00040FA1"/>
    <w:rsid w:val="00042B01"/>
    <w:rsid w:val="000460E4"/>
    <w:rsid w:val="00071831"/>
    <w:rsid w:val="00074B60"/>
    <w:rsid w:val="0007656A"/>
    <w:rsid w:val="00076877"/>
    <w:rsid w:val="000868D1"/>
    <w:rsid w:val="00091518"/>
    <w:rsid w:val="00094211"/>
    <w:rsid w:val="000A4DBB"/>
    <w:rsid w:val="000A6394"/>
    <w:rsid w:val="000A63E9"/>
    <w:rsid w:val="000B7FED"/>
    <w:rsid w:val="000C01FC"/>
    <w:rsid w:val="000C038A"/>
    <w:rsid w:val="000C423E"/>
    <w:rsid w:val="000C5B26"/>
    <w:rsid w:val="000C6598"/>
    <w:rsid w:val="000D007A"/>
    <w:rsid w:val="000D37E6"/>
    <w:rsid w:val="000E0626"/>
    <w:rsid w:val="000E6DF1"/>
    <w:rsid w:val="000E6F1E"/>
    <w:rsid w:val="000F3F0F"/>
    <w:rsid w:val="00111D06"/>
    <w:rsid w:val="001133DC"/>
    <w:rsid w:val="00120439"/>
    <w:rsid w:val="00133C29"/>
    <w:rsid w:val="00133D9D"/>
    <w:rsid w:val="00144805"/>
    <w:rsid w:val="00145D43"/>
    <w:rsid w:val="001478F5"/>
    <w:rsid w:val="00155827"/>
    <w:rsid w:val="00180C41"/>
    <w:rsid w:val="00183A47"/>
    <w:rsid w:val="001851BB"/>
    <w:rsid w:val="001872B5"/>
    <w:rsid w:val="001918D8"/>
    <w:rsid w:val="00192C46"/>
    <w:rsid w:val="0019506B"/>
    <w:rsid w:val="0019785C"/>
    <w:rsid w:val="001A08B3"/>
    <w:rsid w:val="001A7B60"/>
    <w:rsid w:val="001B2A0F"/>
    <w:rsid w:val="001B52F0"/>
    <w:rsid w:val="001B7A65"/>
    <w:rsid w:val="001E0539"/>
    <w:rsid w:val="001E29D7"/>
    <w:rsid w:val="001E41F3"/>
    <w:rsid w:val="00224247"/>
    <w:rsid w:val="00235E8C"/>
    <w:rsid w:val="0024373D"/>
    <w:rsid w:val="0026004D"/>
    <w:rsid w:val="002632D5"/>
    <w:rsid w:val="002640DD"/>
    <w:rsid w:val="00275D12"/>
    <w:rsid w:val="00284FEB"/>
    <w:rsid w:val="002860C4"/>
    <w:rsid w:val="002867FA"/>
    <w:rsid w:val="0029414E"/>
    <w:rsid w:val="002A3E67"/>
    <w:rsid w:val="002B5741"/>
    <w:rsid w:val="002C3348"/>
    <w:rsid w:val="002C5F09"/>
    <w:rsid w:val="002C6C1C"/>
    <w:rsid w:val="002F79E1"/>
    <w:rsid w:val="003022D7"/>
    <w:rsid w:val="00305409"/>
    <w:rsid w:val="00310DFD"/>
    <w:rsid w:val="00314ACF"/>
    <w:rsid w:val="00321241"/>
    <w:rsid w:val="003215CA"/>
    <w:rsid w:val="00325E65"/>
    <w:rsid w:val="00333ACC"/>
    <w:rsid w:val="003340A3"/>
    <w:rsid w:val="00343818"/>
    <w:rsid w:val="003563E0"/>
    <w:rsid w:val="003609EF"/>
    <w:rsid w:val="00360E87"/>
    <w:rsid w:val="0036231A"/>
    <w:rsid w:val="00373C37"/>
    <w:rsid w:val="00374DD4"/>
    <w:rsid w:val="003770FC"/>
    <w:rsid w:val="003778C2"/>
    <w:rsid w:val="0038058B"/>
    <w:rsid w:val="0038133E"/>
    <w:rsid w:val="00385AD0"/>
    <w:rsid w:val="00392804"/>
    <w:rsid w:val="003A17A9"/>
    <w:rsid w:val="003A273A"/>
    <w:rsid w:val="003A3AFD"/>
    <w:rsid w:val="003A4C37"/>
    <w:rsid w:val="003A6E7A"/>
    <w:rsid w:val="003B3E8C"/>
    <w:rsid w:val="003C048C"/>
    <w:rsid w:val="003C3804"/>
    <w:rsid w:val="003D026F"/>
    <w:rsid w:val="003D14DC"/>
    <w:rsid w:val="003D6CB7"/>
    <w:rsid w:val="003E032E"/>
    <w:rsid w:val="003E1A36"/>
    <w:rsid w:val="003F4FFC"/>
    <w:rsid w:val="00402B7E"/>
    <w:rsid w:val="0040507E"/>
    <w:rsid w:val="00410371"/>
    <w:rsid w:val="004242F1"/>
    <w:rsid w:val="00426F32"/>
    <w:rsid w:val="00432157"/>
    <w:rsid w:val="004334A5"/>
    <w:rsid w:val="004365F1"/>
    <w:rsid w:val="00436A0C"/>
    <w:rsid w:val="0043742D"/>
    <w:rsid w:val="00440E2C"/>
    <w:rsid w:val="00442E23"/>
    <w:rsid w:val="004605C5"/>
    <w:rsid w:val="00476E48"/>
    <w:rsid w:val="00477567"/>
    <w:rsid w:val="00483C7C"/>
    <w:rsid w:val="00485FA2"/>
    <w:rsid w:val="00495558"/>
    <w:rsid w:val="00495E30"/>
    <w:rsid w:val="00496D65"/>
    <w:rsid w:val="004A0014"/>
    <w:rsid w:val="004B22FE"/>
    <w:rsid w:val="004B27A7"/>
    <w:rsid w:val="004B4730"/>
    <w:rsid w:val="004B75B7"/>
    <w:rsid w:val="004C4A03"/>
    <w:rsid w:val="004D7532"/>
    <w:rsid w:val="004E00F2"/>
    <w:rsid w:val="004E2573"/>
    <w:rsid w:val="004E7778"/>
    <w:rsid w:val="004F3053"/>
    <w:rsid w:val="004F63D8"/>
    <w:rsid w:val="00503BA0"/>
    <w:rsid w:val="00512D2B"/>
    <w:rsid w:val="0051580D"/>
    <w:rsid w:val="00525024"/>
    <w:rsid w:val="005263FB"/>
    <w:rsid w:val="005277B9"/>
    <w:rsid w:val="005342B9"/>
    <w:rsid w:val="005415E1"/>
    <w:rsid w:val="00546249"/>
    <w:rsid w:val="00547111"/>
    <w:rsid w:val="00547347"/>
    <w:rsid w:val="00561648"/>
    <w:rsid w:val="00570AAB"/>
    <w:rsid w:val="0057218A"/>
    <w:rsid w:val="0057595F"/>
    <w:rsid w:val="005821CE"/>
    <w:rsid w:val="00592D74"/>
    <w:rsid w:val="005A3DA9"/>
    <w:rsid w:val="005B262F"/>
    <w:rsid w:val="005B278E"/>
    <w:rsid w:val="005C32DA"/>
    <w:rsid w:val="005D0F24"/>
    <w:rsid w:val="005D7181"/>
    <w:rsid w:val="005D7516"/>
    <w:rsid w:val="005E2C44"/>
    <w:rsid w:val="005E422E"/>
    <w:rsid w:val="005F24B2"/>
    <w:rsid w:val="005F3030"/>
    <w:rsid w:val="005F6927"/>
    <w:rsid w:val="006167CB"/>
    <w:rsid w:val="00621188"/>
    <w:rsid w:val="006257ED"/>
    <w:rsid w:val="00626D4F"/>
    <w:rsid w:val="0064015F"/>
    <w:rsid w:val="006421C8"/>
    <w:rsid w:val="00652EDD"/>
    <w:rsid w:val="00653B69"/>
    <w:rsid w:val="00654064"/>
    <w:rsid w:val="00655D0F"/>
    <w:rsid w:val="00677D9E"/>
    <w:rsid w:val="00685710"/>
    <w:rsid w:val="00690439"/>
    <w:rsid w:val="00690F49"/>
    <w:rsid w:val="00695808"/>
    <w:rsid w:val="006B46FB"/>
    <w:rsid w:val="006C2729"/>
    <w:rsid w:val="006C45E4"/>
    <w:rsid w:val="006D1499"/>
    <w:rsid w:val="006D7677"/>
    <w:rsid w:val="006E21FB"/>
    <w:rsid w:val="006E4E25"/>
    <w:rsid w:val="006F1031"/>
    <w:rsid w:val="006F11DA"/>
    <w:rsid w:val="00715C32"/>
    <w:rsid w:val="00715F79"/>
    <w:rsid w:val="00724959"/>
    <w:rsid w:val="007303BA"/>
    <w:rsid w:val="0073102E"/>
    <w:rsid w:val="007319BB"/>
    <w:rsid w:val="007423C6"/>
    <w:rsid w:val="00742483"/>
    <w:rsid w:val="0074643D"/>
    <w:rsid w:val="00752CEA"/>
    <w:rsid w:val="00755F61"/>
    <w:rsid w:val="007622F6"/>
    <w:rsid w:val="00765DBD"/>
    <w:rsid w:val="00766063"/>
    <w:rsid w:val="007753F0"/>
    <w:rsid w:val="00781AB7"/>
    <w:rsid w:val="007842ED"/>
    <w:rsid w:val="00792342"/>
    <w:rsid w:val="007938F1"/>
    <w:rsid w:val="00796217"/>
    <w:rsid w:val="00796B50"/>
    <w:rsid w:val="007977A8"/>
    <w:rsid w:val="007B04EC"/>
    <w:rsid w:val="007B1E9D"/>
    <w:rsid w:val="007B415C"/>
    <w:rsid w:val="007B512A"/>
    <w:rsid w:val="007C2097"/>
    <w:rsid w:val="007C5BFA"/>
    <w:rsid w:val="007D14FD"/>
    <w:rsid w:val="007D2299"/>
    <w:rsid w:val="007D6A07"/>
    <w:rsid w:val="007E23D6"/>
    <w:rsid w:val="007E4D36"/>
    <w:rsid w:val="007E5E3C"/>
    <w:rsid w:val="007F18F0"/>
    <w:rsid w:val="007F2CE1"/>
    <w:rsid w:val="007F43FD"/>
    <w:rsid w:val="007F7259"/>
    <w:rsid w:val="0080282D"/>
    <w:rsid w:val="00803C00"/>
    <w:rsid w:val="008040A8"/>
    <w:rsid w:val="00810561"/>
    <w:rsid w:val="00811041"/>
    <w:rsid w:val="0082069D"/>
    <w:rsid w:val="008279FA"/>
    <w:rsid w:val="008340CB"/>
    <w:rsid w:val="00837923"/>
    <w:rsid w:val="008469CA"/>
    <w:rsid w:val="00857A43"/>
    <w:rsid w:val="00860789"/>
    <w:rsid w:val="008626E7"/>
    <w:rsid w:val="00870EE7"/>
    <w:rsid w:val="00877E68"/>
    <w:rsid w:val="008863B9"/>
    <w:rsid w:val="008A45A6"/>
    <w:rsid w:val="008B1CAB"/>
    <w:rsid w:val="008C2BE6"/>
    <w:rsid w:val="008C465A"/>
    <w:rsid w:val="008C47CA"/>
    <w:rsid w:val="008C65DE"/>
    <w:rsid w:val="008E7FFE"/>
    <w:rsid w:val="008F295C"/>
    <w:rsid w:val="008F3E37"/>
    <w:rsid w:val="008F521E"/>
    <w:rsid w:val="008F686C"/>
    <w:rsid w:val="009148DE"/>
    <w:rsid w:val="00914970"/>
    <w:rsid w:val="009173EF"/>
    <w:rsid w:val="0092320F"/>
    <w:rsid w:val="00930688"/>
    <w:rsid w:val="00930AE7"/>
    <w:rsid w:val="00933C21"/>
    <w:rsid w:val="00934B20"/>
    <w:rsid w:val="00941E30"/>
    <w:rsid w:val="00956C1C"/>
    <w:rsid w:val="00957BE4"/>
    <w:rsid w:val="00963551"/>
    <w:rsid w:val="00964650"/>
    <w:rsid w:val="0097338B"/>
    <w:rsid w:val="00973DE3"/>
    <w:rsid w:val="009777D9"/>
    <w:rsid w:val="00981C09"/>
    <w:rsid w:val="00985A23"/>
    <w:rsid w:val="009862E0"/>
    <w:rsid w:val="0099022F"/>
    <w:rsid w:val="00991B88"/>
    <w:rsid w:val="009A0634"/>
    <w:rsid w:val="009A16FC"/>
    <w:rsid w:val="009A5753"/>
    <w:rsid w:val="009A579D"/>
    <w:rsid w:val="009B3ADC"/>
    <w:rsid w:val="009C0943"/>
    <w:rsid w:val="009D0932"/>
    <w:rsid w:val="009D1BDA"/>
    <w:rsid w:val="009D2120"/>
    <w:rsid w:val="009D2C05"/>
    <w:rsid w:val="009E2220"/>
    <w:rsid w:val="009E3297"/>
    <w:rsid w:val="009F70CA"/>
    <w:rsid w:val="009F734F"/>
    <w:rsid w:val="00A00C14"/>
    <w:rsid w:val="00A05222"/>
    <w:rsid w:val="00A13F8F"/>
    <w:rsid w:val="00A165EF"/>
    <w:rsid w:val="00A246B6"/>
    <w:rsid w:val="00A301DF"/>
    <w:rsid w:val="00A31DF6"/>
    <w:rsid w:val="00A31FE9"/>
    <w:rsid w:val="00A377E8"/>
    <w:rsid w:val="00A4210A"/>
    <w:rsid w:val="00A44D19"/>
    <w:rsid w:val="00A44DD3"/>
    <w:rsid w:val="00A4526A"/>
    <w:rsid w:val="00A4788C"/>
    <w:rsid w:val="00A47E70"/>
    <w:rsid w:val="00A50CF0"/>
    <w:rsid w:val="00A61121"/>
    <w:rsid w:val="00A62AAE"/>
    <w:rsid w:val="00A67C47"/>
    <w:rsid w:val="00A71373"/>
    <w:rsid w:val="00A7313E"/>
    <w:rsid w:val="00A7671C"/>
    <w:rsid w:val="00A85080"/>
    <w:rsid w:val="00A910F1"/>
    <w:rsid w:val="00AA07F2"/>
    <w:rsid w:val="00AA2CBC"/>
    <w:rsid w:val="00AA47AB"/>
    <w:rsid w:val="00AB7C1F"/>
    <w:rsid w:val="00AC026F"/>
    <w:rsid w:val="00AC4872"/>
    <w:rsid w:val="00AC48B7"/>
    <w:rsid w:val="00AC5820"/>
    <w:rsid w:val="00AD1CD8"/>
    <w:rsid w:val="00AD2F97"/>
    <w:rsid w:val="00AE4525"/>
    <w:rsid w:val="00AE53C5"/>
    <w:rsid w:val="00AE62E5"/>
    <w:rsid w:val="00AE6AC9"/>
    <w:rsid w:val="00AE6F14"/>
    <w:rsid w:val="00AF57D9"/>
    <w:rsid w:val="00B002D9"/>
    <w:rsid w:val="00B02E6F"/>
    <w:rsid w:val="00B04DA5"/>
    <w:rsid w:val="00B06D6D"/>
    <w:rsid w:val="00B15060"/>
    <w:rsid w:val="00B22933"/>
    <w:rsid w:val="00B258BB"/>
    <w:rsid w:val="00B33038"/>
    <w:rsid w:val="00B3396D"/>
    <w:rsid w:val="00B3437A"/>
    <w:rsid w:val="00B502D5"/>
    <w:rsid w:val="00B5411E"/>
    <w:rsid w:val="00B67B97"/>
    <w:rsid w:val="00B67BEE"/>
    <w:rsid w:val="00B72E14"/>
    <w:rsid w:val="00B86362"/>
    <w:rsid w:val="00B91F2C"/>
    <w:rsid w:val="00B92CAE"/>
    <w:rsid w:val="00B93789"/>
    <w:rsid w:val="00B94A4A"/>
    <w:rsid w:val="00B968C8"/>
    <w:rsid w:val="00BA3EC5"/>
    <w:rsid w:val="00BA51D9"/>
    <w:rsid w:val="00BA6977"/>
    <w:rsid w:val="00BB5DFC"/>
    <w:rsid w:val="00BB7A33"/>
    <w:rsid w:val="00BB7DBA"/>
    <w:rsid w:val="00BC4635"/>
    <w:rsid w:val="00BC646D"/>
    <w:rsid w:val="00BD279D"/>
    <w:rsid w:val="00BD6BB8"/>
    <w:rsid w:val="00BF597C"/>
    <w:rsid w:val="00BF5FBE"/>
    <w:rsid w:val="00C0195A"/>
    <w:rsid w:val="00C04D54"/>
    <w:rsid w:val="00C06537"/>
    <w:rsid w:val="00C1096E"/>
    <w:rsid w:val="00C15A5A"/>
    <w:rsid w:val="00C16BF8"/>
    <w:rsid w:val="00C20319"/>
    <w:rsid w:val="00C27B8B"/>
    <w:rsid w:val="00C30CAA"/>
    <w:rsid w:val="00C406EA"/>
    <w:rsid w:val="00C44500"/>
    <w:rsid w:val="00C50FFF"/>
    <w:rsid w:val="00C5215D"/>
    <w:rsid w:val="00C5313C"/>
    <w:rsid w:val="00C54371"/>
    <w:rsid w:val="00C55D38"/>
    <w:rsid w:val="00C5610D"/>
    <w:rsid w:val="00C65F42"/>
    <w:rsid w:val="00C66BA2"/>
    <w:rsid w:val="00C70721"/>
    <w:rsid w:val="00C70F5A"/>
    <w:rsid w:val="00C742AF"/>
    <w:rsid w:val="00C7601E"/>
    <w:rsid w:val="00C77F6E"/>
    <w:rsid w:val="00C86116"/>
    <w:rsid w:val="00C95985"/>
    <w:rsid w:val="00CA2F09"/>
    <w:rsid w:val="00CA7C85"/>
    <w:rsid w:val="00CB0270"/>
    <w:rsid w:val="00CB260A"/>
    <w:rsid w:val="00CC2FBD"/>
    <w:rsid w:val="00CC4DB0"/>
    <w:rsid w:val="00CC5026"/>
    <w:rsid w:val="00CC616C"/>
    <w:rsid w:val="00CC68D0"/>
    <w:rsid w:val="00CD6532"/>
    <w:rsid w:val="00CD7384"/>
    <w:rsid w:val="00CF1A09"/>
    <w:rsid w:val="00D03F9A"/>
    <w:rsid w:val="00D05945"/>
    <w:rsid w:val="00D06D51"/>
    <w:rsid w:val="00D2027F"/>
    <w:rsid w:val="00D202A5"/>
    <w:rsid w:val="00D24991"/>
    <w:rsid w:val="00D413B1"/>
    <w:rsid w:val="00D4224B"/>
    <w:rsid w:val="00D45AE0"/>
    <w:rsid w:val="00D50255"/>
    <w:rsid w:val="00D5735F"/>
    <w:rsid w:val="00D60C35"/>
    <w:rsid w:val="00D63952"/>
    <w:rsid w:val="00D66520"/>
    <w:rsid w:val="00D673FB"/>
    <w:rsid w:val="00D674C2"/>
    <w:rsid w:val="00D77368"/>
    <w:rsid w:val="00D803E7"/>
    <w:rsid w:val="00DA2158"/>
    <w:rsid w:val="00DA5366"/>
    <w:rsid w:val="00DA5C6D"/>
    <w:rsid w:val="00DB3904"/>
    <w:rsid w:val="00DB4D38"/>
    <w:rsid w:val="00DC43CD"/>
    <w:rsid w:val="00DD161B"/>
    <w:rsid w:val="00DE34CF"/>
    <w:rsid w:val="00DF574C"/>
    <w:rsid w:val="00E02A22"/>
    <w:rsid w:val="00E13F3D"/>
    <w:rsid w:val="00E26922"/>
    <w:rsid w:val="00E3479B"/>
    <w:rsid w:val="00E34898"/>
    <w:rsid w:val="00E3699C"/>
    <w:rsid w:val="00E46285"/>
    <w:rsid w:val="00E53AD5"/>
    <w:rsid w:val="00E66941"/>
    <w:rsid w:val="00E70049"/>
    <w:rsid w:val="00E72DCA"/>
    <w:rsid w:val="00E75223"/>
    <w:rsid w:val="00E76B36"/>
    <w:rsid w:val="00EA134E"/>
    <w:rsid w:val="00EA5BCA"/>
    <w:rsid w:val="00EB09B7"/>
    <w:rsid w:val="00EB1BF0"/>
    <w:rsid w:val="00EB34AE"/>
    <w:rsid w:val="00EB34E2"/>
    <w:rsid w:val="00EB472E"/>
    <w:rsid w:val="00EE7D7C"/>
    <w:rsid w:val="00EF7C74"/>
    <w:rsid w:val="00F020EE"/>
    <w:rsid w:val="00F032EF"/>
    <w:rsid w:val="00F10C22"/>
    <w:rsid w:val="00F25D98"/>
    <w:rsid w:val="00F265D3"/>
    <w:rsid w:val="00F300FB"/>
    <w:rsid w:val="00F30671"/>
    <w:rsid w:val="00F346BC"/>
    <w:rsid w:val="00F35C76"/>
    <w:rsid w:val="00F52FC8"/>
    <w:rsid w:val="00F54434"/>
    <w:rsid w:val="00F557D6"/>
    <w:rsid w:val="00F6712A"/>
    <w:rsid w:val="00F77ED1"/>
    <w:rsid w:val="00F869B7"/>
    <w:rsid w:val="00F87BB0"/>
    <w:rsid w:val="00F9448D"/>
    <w:rsid w:val="00FB090C"/>
    <w:rsid w:val="00FB48E3"/>
    <w:rsid w:val="00FB6386"/>
    <w:rsid w:val="00FB67D3"/>
    <w:rsid w:val="00FC5EB2"/>
    <w:rsid w:val="00FC6856"/>
    <w:rsid w:val="00FD0635"/>
    <w:rsid w:val="00FD2096"/>
    <w:rsid w:val="00FE0142"/>
    <w:rsid w:val="00FE1073"/>
    <w:rsid w:val="00FE2C52"/>
    <w:rsid w:val="00FE5C8A"/>
    <w:rsid w:val="00FE7E33"/>
    <w:rsid w:val="00FF3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AE1E0B"/>
  <w15:docId w15:val="{4A1D0896-8F14-4683-9D48-68541D048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customStyle="1" w:styleId="TAJ">
    <w:name w:val="TAJ"/>
    <w:basedOn w:val="TH"/>
    <w:rsid w:val="00934B20"/>
  </w:style>
  <w:style w:type="paragraph" w:customStyle="1" w:styleId="Guidance">
    <w:name w:val="Guidance"/>
    <w:basedOn w:val="a0"/>
    <w:rsid w:val="00934B20"/>
    <w:rPr>
      <w:i/>
      <w:color w:val="0000FF"/>
    </w:rPr>
  </w:style>
  <w:style w:type="character" w:customStyle="1" w:styleId="B1Zchn">
    <w:name w:val="B1 Zchn"/>
    <w:link w:val="B1"/>
    <w:qFormat/>
    <w:rsid w:val="00934B20"/>
    <w:rPr>
      <w:rFonts w:ascii="Times New Roman" w:hAnsi="Times New Roman"/>
      <w:lang w:val="en-GB" w:eastAsia="en-US"/>
    </w:rPr>
  </w:style>
  <w:style w:type="character" w:customStyle="1" w:styleId="B2Char">
    <w:name w:val="B2 Char"/>
    <w:link w:val="B2"/>
    <w:qFormat/>
    <w:rsid w:val="00934B20"/>
    <w:rPr>
      <w:rFonts w:ascii="Times New Roman" w:hAnsi="Times New Roman"/>
      <w:lang w:val="en-GB" w:eastAsia="en-US"/>
    </w:rPr>
  </w:style>
  <w:style w:type="character" w:customStyle="1" w:styleId="B2Car">
    <w:name w:val="B2 Car"/>
    <w:rsid w:val="00934B20"/>
    <w:rPr>
      <w:lang w:val="en-GB" w:eastAsia="en-US"/>
    </w:rPr>
  </w:style>
  <w:style w:type="character" w:customStyle="1" w:styleId="af2">
    <w:name w:val="批注文字 字符"/>
    <w:link w:val="af1"/>
    <w:uiPriority w:val="99"/>
    <w:qFormat/>
    <w:rsid w:val="00934B20"/>
    <w:rPr>
      <w:rFonts w:ascii="Times New Roman" w:hAnsi="Times New Roman"/>
      <w:lang w:val="en-GB" w:eastAsia="en-US"/>
    </w:rPr>
  </w:style>
  <w:style w:type="character" w:customStyle="1" w:styleId="af7">
    <w:name w:val="批注主题 字符"/>
    <w:link w:val="af6"/>
    <w:uiPriority w:val="99"/>
    <w:rsid w:val="00934B20"/>
    <w:rPr>
      <w:rFonts w:ascii="Times New Roman" w:hAnsi="Times New Roman"/>
      <w:b/>
      <w:bCs/>
      <w:lang w:val="en-GB" w:eastAsia="en-US"/>
    </w:rPr>
  </w:style>
  <w:style w:type="character" w:customStyle="1" w:styleId="af5">
    <w:name w:val="批注框文本 字符"/>
    <w:link w:val="af4"/>
    <w:uiPriority w:val="99"/>
    <w:rsid w:val="00934B20"/>
    <w:rPr>
      <w:rFonts w:ascii="Tahoma" w:hAnsi="Tahoma" w:cs="Tahoma"/>
      <w:sz w:val="16"/>
      <w:szCs w:val="16"/>
      <w:lang w:val="en-GB" w:eastAsia="en-US"/>
    </w:rPr>
  </w:style>
  <w:style w:type="character" w:customStyle="1" w:styleId="TALChar">
    <w:name w:val="TAL Char"/>
    <w:link w:val="TAL"/>
    <w:rsid w:val="00934B20"/>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934B20"/>
    <w:rPr>
      <w:rFonts w:ascii="Times New Roman" w:hAnsi="Times New Roman"/>
      <w:sz w:val="16"/>
      <w:lang w:val="en-GB" w:eastAsia="en-US"/>
    </w:rPr>
  </w:style>
  <w:style w:type="character" w:customStyle="1" w:styleId="B1Char1">
    <w:name w:val="B1 Char1"/>
    <w:qFormat/>
    <w:rsid w:val="00934B20"/>
    <w:rPr>
      <w:rFonts w:eastAsia="Times New Roman"/>
    </w:rPr>
  </w:style>
  <w:style w:type="character" w:customStyle="1" w:styleId="THChar">
    <w:name w:val="TH Char"/>
    <w:link w:val="TH"/>
    <w:qFormat/>
    <w:rsid w:val="00934B20"/>
    <w:rPr>
      <w:rFonts w:ascii="Arial" w:hAnsi="Arial"/>
      <w:b/>
      <w:lang w:val="en-GB" w:eastAsia="en-US"/>
    </w:rPr>
  </w:style>
  <w:style w:type="paragraph" w:styleId="afa">
    <w:name w:val="index heading"/>
    <w:basedOn w:val="a0"/>
    <w:next w:val="a0"/>
    <w:rsid w:val="00934B2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934B20"/>
    <w:pPr>
      <w:overflowPunct w:val="0"/>
      <w:autoSpaceDE w:val="0"/>
      <w:autoSpaceDN w:val="0"/>
      <w:adjustRightInd w:val="0"/>
      <w:ind w:left="851"/>
      <w:textAlignment w:val="baseline"/>
    </w:pPr>
    <w:rPr>
      <w:lang w:eastAsia="en-GB"/>
    </w:rPr>
  </w:style>
  <w:style w:type="paragraph" w:customStyle="1" w:styleId="INDENT2">
    <w:name w:val="INDENT2"/>
    <w:basedOn w:val="a0"/>
    <w:rsid w:val="00934B20"/>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934B20"/>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934B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934B20"/>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934B2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934B2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934B20"/>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934B20"/>
    <w:rPr>
      <w:rFonts w:ascii="Tahoma" w:hAnsi="Tahoma" w:cs="Tahoma"/>
      <w:shd w:val="clear" w:color="auto" w:fill="000080"/>
      <w:lang w:val="en-GB" w:eastAsia="en-US"/>
    </w:rPr>
  </w:style>
  <w:style w:type="paragraph" w:styleId="afd">
    <w:name w:val="Plain Text"/>
    <w:basedOn w:val="a0"/>
    <w:link w:val="afe"/>
    <w:uiPriority w:val="99"/>
    <w:rsid w:val="00934B20"/>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934B20"/>
    <w:rPr>
      <w:rFonts w:ascii="Courier New"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934B20"/>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934B20"/>
    <w:rPr>
      <w:rFonts w:ascii="Times New Roman" w:hAnsi="Times New Roman"/>
      <w:lang w:val="en-GB" w:eastAsia="en-GB"/>
    </w:rPr>
  </w:style>
  <w:style w:type="paragraph" w:styleId="26">
    <w:name w:val="Body Text 2"/>
    <w:basedOn w:val="a0"/>
    <w:link w:val="27"/>
    <w:rsid w:val="00934B20"/>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934B20"/>
    <w:rPr>
      <w:rFonts w:ascii="Times New Roman" w:hAnsi="Times New Roman"/>
      <w:kern w:val="2"/>
      <w:sz w:val="21"/>
      <w:lang w:val="x-none" w:eastAsia="x-none"/>
    </w:rPr>
  </w:style>
  <w:style w:type="paragraph" w:styleId="28">
    <w:name w:val="Body Text Indent 2"/>
    <w:basedOn w:val="a0"/>
    <w:link w:val="29"/>
    <w:rsid w:val="00934B20"/>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934B20"/>
    <w:rPr>
      <w:rFonts w:ascii="Times New Roman" w:hAnsi="Times New Roman"/>
      <w:kern w:val="2"/>
      <w:lang w:val="x-none" w:eastAsia="x-none"/>
    </w:rPr>
  </w:style>
  <w:style w:type="paragraph" w:styleId="35">
    <w:name w:val="Body Text Indent 3"/>
    <w:basedOn w:val="a0"/>
    <w:link w:val="36"/>
    <w:rsid w:val="00934B20"/>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934B20"/>
    <w:rPr>
      <w:rFonts w:ascii="Times New Roman" w:hAnsi="Times New Roman"/>
      <w:lang w:val="en-US" w:eastAsia="ja-JP"/>
    </w:rPr>
  </w:style>
  <w:style w:type="paragraph" w:customStyle="1" w:styleId="numberedlist0">
    <w:name w:val="numbered list"/>
    <w:basedOn w:val="aa"/>
    <w:rsid w:val="00934B2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934B20"/>
    <w:rPr>
      <w:rFonts w:ascii="Arial" w:eastAsia="MS Mincho" w:hAnsi="Arial"/>
      <w:lang w:val="en-GB" w:eastAsia="en-US"/>
    </w:rPr>
  </w:style>
  <w:style w:type="paragraph" w:customStyle="1" w:styleId="TabList">
    <w:name w:val="TabList"/>
    <w:basedOn w:val="a0"/>
    <w:rsid w:val="00934B2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934B2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934B2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934B2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934B20"/>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934B20"/>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934B2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934B20"/>
    <w:pPr>
      <w:widowControl/>
      <w:numPr>
        <w:numId w:val="1"/>
      </w:numPr>
      <w:spacing w:after="120"/>
    </w:pPr>
    <w:rPr>
      <w:rFonts w:eastAsia="MS Mincho"/>
      <w:lang w:val="en-US"/>
    </w:rPr>
  </w:style>
  <w:style w:type="paragraph" w:customStyle="1" w:styleId="textintend2">
    <w:name w:val="text intend 2"/>
    <w:basedOn w:val="text"/>
    <w:rsid w:val="00934B20"/>
    <w:pPr>
      <w:widowControl/>
      <w:numPr>
        <w:numId w:val="2"/>
      </w:numPr>
      <w:spacing w:after="120"/>
    </w:pPr>
    <w:rPr>
      <w:rFonts w:eastAsia="MS Mincho"/>
      <w:lang w:val="en-US"/>
    </w:rPr>
  </w:style>
  <w:style w:type="paragraph" w:customStyle="1" w:styleId="textintend3">
    <w:name w:val="text intend 3"/>
    <w:basedOn w:val="text"/>
    <w:rsid w:val="00934B20"/>
    <w:pPr>
      <w:widowControl/>
      <w:numPr>
        <w:numId w:val="3"/>
      </w:numPr>
      <w:spacing w:after="120"/>
    </w:pPr>
    <w:rPr>
      <w:rFonts w:eastAsia="MS Mincho"/>
      <w:lang w:val="en-US"/>
    </w:rPr>
  </w:style>
  <w:style w:type="paragraph" w:customStyle="1" w:styleId="normalpuce">
    <w:name w:val="normal puce"/>
    <w:basedOn w:val="a0"/>
    <w:rsid w:val="00934B20"/>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934B20"/>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934B20"/>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934B20"/>
    <w:rPr>
      <w:rFonts w:ascii="Times New Roman" w:hAnsi="Times New Roman"/>
      <w:lang w:val="en-GB" w:eastAsia="en-GB"/>
    </w:rPr>
  </w:style>
  <w:style w:type="paragraph" w:customStyle="1" w:styleId="Meetingcaption">
    <w:name w:val="Meeting caption"/>
    <w:basedOn w:val="a0"/>
    <w:rsid w:val="00934B2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934B2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934B2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934B2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934B20"/>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934B20"/>
    <w:rPr>
      <w:i/>
      <w:color w:val="0000FF"/>
      <w:lang w:val="en-GB" w:eastAsia="ja-JP" w:bidi="ar-SA"/>
    </w:rPr>
  </w:style>
  <w:style w:type="paragraph" w:customStyle="1" w:styleId="CharCharCharChar">
    <w:name w:val="Char Char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3">
    <w:name w:val="Emphasis"/>
    <w:uiPriority w:val="20"/>
    <w:qFormat/>
    <w:rsid w:val="00934B20"/>
    <w:rPr>
      <w:i/>
      <w:iCs/>
    </w:rPr>
  </w:style>
  <w:style w:type="character" w:customStyle="1" w:styleId="h4CharChar">
    <w:name w:val="h4 Char Char"/>
    <w:rsid w:val="00934B20"/>
    <w:rPr>
      <w:rFonts w:ascii="Arial" w:hAnsi="Arial"/>
      <w:sz w:val="24"/>
      <w:lang w:val="en-GB" w:eastAsia="ja-JP" w:bidi="ar-SA"/>
    </w:rPr>
  </w:style>
  <w:style w:type="table" w:styleId="aff4">
    <w:name w:val="Table Grid"/>
    <w:basedOn w:val="a2"/>
    <w:uiPriority w:val="39"/>
    <w:qFormat/>
    <w:rsid w:val="00934B2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934B20"/>
    <w:pPr>
      <w:tabs>
        <w:tab w:val="num" w:pos="2560"/>
      </w:tabs>
      <w:ind w:left="2560" w:hanging="357"/>
    </w:pPr>
    <w:rPr>
      <w:lang w:val="en-AU" w:eastAsia="ko-KR"/>
    </w:rPr>
  </w:style>
  <w:style w:type="character" w:customStyle="1" w:styleId="FigureCaption1">
    <w:name w:val="Figure Caption1"/>
    <w:aliases w:val="fc Char1,Figure Caption Char Char"/>
    <w:rsid w:val="00934B20"/>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934B20"/>
    <w:rPr>
      <w:rFonts w:ascii="Arial" w:hAnsi="Arial"/>
      <w:sz w:val="28"/>
      <w:lang w:val="en-GB" w:eastAsia="en-US"/>
    </w:rPr>
  </w:style>
  <w:style w:type="character" w:customStyle="1" w:styleId="CharChar5">
    <w:name w:val="Char Char5"/>
    <w:semiHidden/>
    <w:rsid w:val="00934B20"/>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934B20"/>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934B20"/>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34B20"/>
    <w:rPr>
      <w:rFonts w:ascii="Arial" w:hAnsi="Arial"/>
      <w:sz w:val="24"/>
      <w:lang w:val="en-GB" w:eastAsia="en-US"/>
    </w:rPr>
  </w:style>
  <w:style w:type="character" w:customStyle="1" w:styleId="50">
    <w:name w:val="标题 5 字符"/>
    <w:aliases w:val="h5 字符,Heading5 字符,H5 字符"/>
    <w:link w:val="5"/>
    <w:rsid w:val="00934B20"/>
    <w:rPr>
      <w:rFonts w:ascii="Arial" w:hAnsi="Arial"/>
      <w:sz w:val="22"/>
      <w:lang w:val="en-GB" w:eastAsia="en-US"/>
    </w:rPr>
  </w:style>
  <w:style w:type="character" w:customStyle="1" w:styleId="60">
    <w:name w:val="标题 6 字符"/>
    <w:link w:val="6"/>
    <w:uiPriority w:val="9"/>
    <w:rsid w:val="00934B20"/>
    <w:rPr>
      <w:rFonts w:ascii="Arial" w:hAnsi="Arial"/>
      <w:lang w:val="en-GB" w:eastAsia="en-US"/>
    </w:rPr>
  </w:style>
  <w:style w:type="character" w:customStyle="1" w:styleId="70">
    <w:name w:val="标题 7 字符"/>
    <w:link w:val="7"/>
    <w:uiPriority w:val="9"/>
    <w:rsid w:val="00934B20"/>
    <w:rPr>
      <w:rFonts w:ascii="Arial" w:hAnsi="Arial"/>
      <w:lang w:val="en-GB" w:eastAsia="en-US"/>
    </w:rPr>
  </w:style>
  <w:style w:type="character" w:customStyle="1" w:styleId="80">
    <w:name w:val="标题 8 字符"/>
    <w:aliases w:val="Table Heading 字符"/>
    <w:link w:val="8"/>
    <w:uiPriority w:val="9"/>
    <w:rsid w:val="00934B20"/>
    <w:rPr>
      <w:rFonts w:ascii="Arial" w:hAnsi="Arial"/>
      <w:sz w:val="36"/>
      <w:lang w:val="en-GB" w:eastAsia="en-US"/>
    </w:rPr>
  </w:style>
  <w:style w:type="character" w:customStyle="1" w:styleId="90">
    <w:name w:val="标题 9 字符"/>
    <w:aliases w:val="Figure Heading 字符,FH 字符"/>
    <w:link w:val="9"/>
    <w:uiPriority w:val="9"/>
    <w:rsid w:val="00934B20"/>
    <w:rPr>
      <w:rFonts w:ascii="Arial" w:hAnsi="Arial"/>
      <w:sz w:val="36"/>
      <w:lang w:val="en-GB" w:eastAsia="en-US"/>
    </w:rPr>
  </w:style>
  <w:style w:type="character" w:customStyle="1" w:styleId="ac">
    <w:name w:val="列表 字符"/>
    <w:link w:val="ab"/>
    <w:rsid w:val="00934B20"/>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34B20"/>
    <w:rPr>
      <w:rFonts w:ascii="Arial" w:hAnsi="Arial"/>
      <w:b/>
      <w:noProof/>
      <w:sz w:val="18"/>
      <w:lang w:val="en-GB" w:eastAsia="en-US"/>
    </w:rPr>
  </w:style>
  <w:style w:type="character" w:customStyle="1" w:styleId="PLChar">
    <w:name w:val="PL Char"/>
    <w:link w:val="PL"/>
    <w:qFormat/>
    <w:locked/>
    <w:rsid w:val="00934B20"/>
    <w:rPr>
      <w:rFonts w:ascii="Courier New" w:hAnsi="Courier New"/>
      <w:noProof/>
      <w:sz w:val="16"/>
      <w:lang w:val="en-GB" w:eastAsia="en-US"/>
    </w:rPr>
  </w:style>
  <w:style w:type="character" w:customStyle="1" w:styleId="25">
    <w:name w:val="列表 2 字符"/>
    <w:link w:val="24"/>
    <w:rsid w:val="00934B20"/>
    <w:rPr>
      <w:rFonts w:ascii="Times New Roman" w:hAnsi="Times New Roman"/>
      <w:lang w:val="en-GB" w:eastAsia="en-US"/>
    </w:rPr>
  </w:style>
  <w:style w:type="character" w:customStyle="1" w:styleId="34">
    <w:name w:val="列表 3 字符"/>
    <w:link w:val="33"/>
    <w:rsid w:val="00934B20"/>
    <w:rPr>
      <w:rFonts w:ascii="Times New Roman" w:hAnsi="Times New Roman"/>
      <w:lang w:val="en-GB" w:eastAsia="en-US"/>
    </w:rPr>
  </w:style>
  <w:style w:type="character" w:customStyle="1" w:styleId="B3Char">
    <w:name w:val="B3 Char"/>
    <w:link w:val="B3"/>
    <w:rsid w:val="00934B20"/>
    <w:rPr>
      <w:rFonts w:ascii="Times New Roman" w:hAnsi="Times New Roman"/>
      <w:lang w:val="en-GB" w:eastAsia="en-US"/>
    </w:rPr>
  </w:style>
  <w:style w:type="character" w:customStyle="1" w:styleId="ae">
    <w:name w:val="页脚 字符"/>
    <w:link w:val="ad"/>
    <w:uiPriority w:val="99"/>
    <w:rsid w:val="00934B20"/>
    <w:rPr>
      <w:rFonts w:ascii="Arial" w:hAnsi="Arial"/>
      <w:b/>
      <w:i/>
      <w:noProof/>
      <w:sz w:val="18"/>
      <w:lang w:val="en-GB" w:eastAsia="en-US"/>
    </w:rPr>
  </w:style>
  <w:style w:type="paragraph" w:customStyle="1" w:styleId="CharChar3CharCharCharCharCharChar">
    <w:name w:val="Char Char3 Char Char Char Char Char Char"/>
    <w:semiHidden/>
    <w:rsid w:val="00934B2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934B20"/>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934B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934B20"/>
    <w:rPr>
      <w:rFonts w:ascii="Times New Roman" w:hAnsi="Times New Roman"/>
      <w:lang w:eastAsia="en-US"/>
    </w:rPr>
  </w:style>
  <w:style w:type="paragraph" w:styleId="aff5">
    <w:name w:val="List Paragraph"/>
    <w:aliases w:val="- Bullets,목록 단락,リスト段落,?? ??,?????,????,Lista1,列出段落1,中等深浅网格 1 - 着色 21"/>
    <w:basedOn w:val="a0"/>
    <w:link w:val="aff6"/>
    <w:uiPriority w:val="34"/>
    <w:qFormat/>
    <w:rsid w:val="00934B20"/>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934B20"/>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934B20"/>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934B20"/>
    <w:rPr>
      <w:rFonts w:ascii="Arial" w:hAnsi="Arial"/>
      <w:sz w:val="18"/>
      <w:lang w:val="en-GB" w:eastAsia="en-US"/>
    </w:rPr>
  </w:style>
  <w:style w:type="paragraph" w:customStyle="1" w:styleId="TableCell">
    <w:name w:val="Table Cell"/>
    <w:basedOn w:val="TAC"/>
    <w:link w:val="TableCellChar"/>
    <w:qFormat/>
    <w:rsid w:val="00934B20"/>
    <w:pPr>
      <w:overflowPunct w:val="0"/>
      <w:autoSpaceDE w:val="0"/>
      <w:autoSpaceDN w:val="0"/>
      <w:adjustRightInd w:val="0"/>
    </w:pPr>
    <w:rPr>
      <w:rFonts w:eastAsia="宋体"/>
      <w:lang w:eastAsia="zh-CN"/>
    </w:rPr>
  </w:style>
  <w:style w:type="character" w:customStyle="1" w:styleId="TableCellChar">
    <w:name w:val="Table Cell Char"/>
    <w:link w:val="TableCell"/>
    <w:rsid w:val="00934B20"/>
    <w:rPr>
      <w:rFonts w:ascii="Arial" w:eastAsia="宋体" w:hAnsi="Arial"/>
      <w:sz w:val="18"/>
      <w:lang w:val="en-GB" w:eastAsia="zh-CN"/>
    </w:rPr>
  </w:style>
  <w:style w:type="character" w:customStyle="1" w:styleId="TAHCar">
    <w:name w:val="TAH Car"/>
    <w:link w:val="TAH"/>
    <w:qFormat/>
    <w:rsid w:val="00934B20"/>
    <w:rPr>
      <w:rFonts w:ascii="Arial" w:hAnsi="Arial"/>
      <w:b/>
      <w:sz w:val="18"/>
      <w:lang w:val="en-GB" w:eastAsia="en-US"/>
    </w:rPr>
  </w:style>
  <w:style w:type="character" w:customStyle="1" w:styleId="B11">
    <w:name w:val="B1 (文字)"/>
    <w:qFormat/>
    <w:locked/>
    <w:rsid w:val="00934B20"/>
    <w:rPr>
      <w:rFonts w:ascii="Times New Roman" w:hAnsi="Times New Roman"/>
      <w:lang w:val="en-GB" w:eastAsia="en-US"/>
    </w:rPr>
  </w:style>
  <w:style w:type="character" w:customStyle="1" w:styleId="TALCar">
    <w:name w:val="TAL Car"/>
    <w:rsid w:val="00934B20"/>
    <w:rPr>
      <w:rFonts w:ascii="Arial" w:hAnsi="Arial"/>
      <w:sz w:val="18"/>
      <w:lang w:eastAsia="en-US"/>
    </w:rPr>
  </w:style>
  <w:style w:type="character" w:customStyle="1" w:styleId="B1Char">
    <w:name w:val="B1 Char"/>
    <w:qFormat/>
    <w:rsid w:val="00934B20"/>
    <w:rPr>
      <w:rFonts w:ascii="Times New Roman" w:hAnsi="Times New Roman"/>
      <w:lang w:val="en-GB" w:eastAsia="en-US"/>
    </w:rPr>
  </w:style>
  <w:style w:type="paragraph" w:customStyle="1" w:styleId="MTDisplayEquation">
    <w:name w:val="MTDisplayEquation"/>
    <w:basedOn w:val="a0"/>
    <w:next w:val="a0"/>
    <w:link w:val="MTDisplayEquationChar"/>
    <w:rsid w:val="00934B20"/>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934B20"/>
    <w:rPr>
      <w:rFonts w:ascii="Times New Roman" w:eastAsia="Calibri" w:hAnsi="Times New Roman"/>
      <w:szCs w:val="22"/>
      <w:lang w:val="x-none" w:eastAsia="x-none"/>
    </w:rPr>
  </w:style>
  <w:style w:type="paragraph" w:customStyle="1" w:styleId="Doc-text2">
    <w:name w:val="Doc-text2"/>
    <w:basedOn w:val="a0"/>
    <w:link w:val="Doc-text2Char"/>
    <w:qFormat/>
    <w:rsid w:val="00934B2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34B20"/>
    <w:rPr>
      <w:rFonts w:ascii="Arial" w:eastAsia="MS Mincho" w:hAnsi="Arial"/>
      <w:szCs w:val="24"/>
      <w:lang w:val="en-GB" w:eastAsia="en-GB"/>
    </w:rPr>
  </w:style>
  <w:style w:type="paragraph" w:customStyle="1" w:styleId="Default">
    <w:name w:val="Default"/>
    <w:rsid w:val="00934B20"/>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rsid w:val="00934B20"/>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 ?? 字符,????? 字符,???? 字符,Lista1 字符,列出段落1 字符,中等深浅网格 1 - 着色 21 字符"/>
    <w:link w:val="aff5"/>
    <w:uiPriority w:val="34"/>
    <w:qFormat/>
    <w:rsid w:val="00934B20"/>
    <w:rPr>
      <w:rFonts w:ascii="Calibri" w:eastAsia="Calibri" w:hAnsi="Calibri"/>
      <w:sz w:val="22"/>
      <w:szCs w:val="22"/>
      <w:lang w:val="x-none" w:eastAsia="en-US"/>
    </w:rPr>
  </w:style>
  <w:style w:type="character" w:customStyle="1" w:styleId="textChar">
    <w:name w:val="text Char"/>
    <w:link w:val="text"/>
    <w:rsid w:val="00934B20"/>
    <w:rPr>
      <w:rFonts w:ascii="Times New Roman" w:hAnsi="Times New Roman"/>
      <w:sz w:val="24"/>
      <w:lang w:val="en-AU" w:eastAsia="en-GB"/>
    </w:rPr>
  </w:style>
  <w:style w:type="paragraph" w:customStyle="1" w:styleId="bullet1">
    <w:name w:val="bullet1"/>
    <w:basedOn w:val="text"/>
    <w:link w:val="bullet1Char"/>
    <w:qFormat/>
    <w:rsid w:val="00934B20"/>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934B20"/>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934B20"/>
    <w:rPr>
      <w:rFonts w:ascii="Calibri" w:eastAsia="宋体" w:hAnsi="Calibri"/>
      <w:kern w:val="2"/>
      <w:sz w:val="24"/>
      <w:szCs w:val="24"/>
      <w:lang w:val="en-GB" w:eastAsia="zh-CN"/>
    </w:rPr>
  </w:style>
  <w:style w:type="paragraph" w:customStyle="1" w:styleId="bullet3">
    <w:name w:val="bullet3"/>
    <w:basedOn w:val="text"/>
    <w:link w:val="bullet3Char"/>
    <w:qFormat/>
    <w:rsid w:val="00934B20"/>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34B20"/>
    <w:rPr>
      <w:rFonts w:ascii="Times" w:eastAsia="宋体" w:hAnsi="Times"/>
      <w:kern w:val="2"/>
      <w:sz w:val="24"/>
      <w:szCs w:val="24"/>
      <w:lang w:val="en-GB" w:eastAsia="zh-CN"/>
    </w:rPr>
  </w:style>
  <w:style w:type="paragraph" w:customStyle="1" w:styleId="bullet4">
    <w:name w:val="bullet4"/>
    <w:basedOn w:val="text"/>
    <w:qFormat/>
    <w:rsid w:val="00934B20"/>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934B20"/>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934B20"/>
    <w:pPr>
      <w:spacing w:before="40" w:after="0"/>
    </w:pPr>
    <w:rPr>
      <w:rFonts w:ascii="Arial" w:eastAsia="MS Mincho" w:hAnsi="Arial"/>
      <w:i/>
      <w:sz w:val="18"/>
      <w:szCs w:val="24"/>
      <w:lang w:eastAsia="en-GB"/>
    </w:rPr>
  </w:style>
  <w:style w:type="character" w:customStyle="1" w:styleId="CommentsChar">
    <w:name w:val="Comments Char"/>
    <w:link w:val="Comments"/>
    <w:rsid w:val="00934B20"/>
    <w:rPr>
      <w:rFonts w:ascii="Arial" w:eastAsia="MS Mincho" w:hAnsi="Arial"/>
      <w:i/>
      <w:sz w:val="18"/>
      <w:szCs w:val="24"/>
      <w:lang w:val="en-GB" w:eastAsia="en-GB"/>
    </w:rPr>
  </w:style>
  <w:style w:type="paragraph" w:customStyle="1" w:styleId="bullet">
    <w:name w:val="bullet"/>
    <w:basedOn w:val="aff5"/>
    <w:link w:val="bulletChar"/>
    <w:qFormat/>
    <w:rsid w:val="00934B20"/>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934B20"/>
    <w:rPr>
      <w:rFonts w:ascii="Times New Roman" w:eastAsia="Times New Roman" w:hAnsi="Times New Roman"/>
      <w:szCs w:val="24"/>
      <w:lang w:val="x-none" w:eastAsia="x-none"/>
    </w:rPr>
  </w:style>
  <w:style w:type="paragraph" w:customStyle="1" w:styleId="Proposal0">
    <w:name w:val="Proposal"/>
    <w:basedOn w:val="a0"/>
    <w:link w:val="ProposalChar"/>
    <w:qFormat/>
    <w:rsid w:val="00934B2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0"/>
    <w:rsid w:val="00934B20"/>
    <w:rPr>
      <w:rFonts w:ascii="Times New Roman" w:hAnsi="Times New Roman"/>
      <w:b/>
      <w:bCs/>
      <w:lang w:val="en-GB" w:eastAsia="zh-CN"/>
    </w:rPr>
  </w:style>
  <w:style w:type="character" w:customStyle="1" w:styleId="colour">
    <w:name w:val="colour"/>
    <w:basedOn w:val="a1"/>
    <w:rsid w:val="00934B20"/>
  </w:style>
  <w:style w:type="character" w:customStyle="1" w:styleId="TFZchn">
    <w:name w:val="TF Zchn"/>
    <w:link w:val="TF"/>
    <w:locked/>
    <w:rsid w:val="00934B20"/>
    <w:rPr>
      <w:rFonts w:ascii="Arial" w:hAnsi="Arial"/>
      <w:b/>
      <w:lang w:val="en-GB" w:eastAsia="en-US"/>
    </w:rPr>
  </w:style>
  <w:style w:type="paragraph" w:customStyle="1" w:styleId="RAN1bullet2">
    <w:name w:val="RAN1 bullet2"/>
    <w:basedOn w:val="a0"/>
    <w:link w:val="RAN1bullet2Char"/>
    <w:qFormat/>
    <w:rsid w:val="00934B20"/>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934B20"/>
    <w:rPr>
      <w:rFonts w:ascii="Times" w:eastAsia="Batang" w:hAnsi="Times"/>
      <w:lang w:val="en-US" w:eastAsia="en-US"/>
    </w:rPr>
  </w:style>
  <w:style w:type="paragraph" w:customStyle="1" w:styleId="RAN1bullet1">
    <w:name w:val="RAN1 bullet1"/>
    <w:basedOn w:val="a0"/>
    <w:link w:val="RAN1bullet1Char"/>
    <w:qFormat/>
    <w:rsid w:val="00934B20"/>
    <w:pPr>
      <w:numPr>
        <w:numId w:val="12"/>
      </w:numPr>
      <w:spacing w:after="0"/>
    </w:pPr>
    <w:rPr>
      <w:rFonts w:ascii="Times" w:eastAsia="Batang" w:hAnsi="Times"/>
      <w:szCs w:val="24"/>
      <w:lang w:eastAsia="x-none"/>
    </w:rPr>
  </w:style>
  <w:style w:type="character" w:customStyle="1" w:styleId="RAN1bullet1Char">
    <w:name w:val="RAN1 bullet1 Char"/>
    <w:link w:val="RAN1bullet1"/>
    <w:rsid w:val="00934B20"/>
    <w:rPr>
      <w:rFonts w:ascii="Times" w:eastAsia="Batang" w:hAnsi="Times"/>
      <w:szCs w:val="24"/>
      <w:lang w:val="en-GB" w:eastAsia="x-none"/>
    </w:rPr>
  </w:style>
  <w:style w:type="paragraph" w:customStyle="1" w:styleId="RAN1tdoc">
    <w:name w:val="RAN1 tdoc"/>
    <w:basedOn w:val="a0"/>
    <w:link w:val="RAN1tdocChar"/>
    <w:qFormat/>
    <w:rsid w:val="00934B2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934B2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34B20"/>
    <w:pPr>
      <w:numPr>
        <w:ilvl w:val="2"/>
        <w:numId w:val="13"/>
      </w:numPr>
    </w:pPr>
  </w:style>
  <w:style w:type="character" w:customStyle="1" w:styleId="RAN1bullet3Char">
    <w:name w:val="RAN1 bullet3 Char"/>
    <w:link w:val="RAN1bullet3"/>
    <w:qFormat/>
    <w:rsid w:val="00934B20"/>
    <w:rPr>
      <w:rFonts w:ascii="Times" w:eastAsia="Batang" w:hAnsi="Times"/>
      <w:lang w:val="en-US" w:eastAsia="en-US"/>
    </w:rPr>
  </w:style>
  <w:style w:type="paragraph" w:customStyle="1" w:styleId="ZchnZchn">
    <w:name w:val="Zchn Zchn"/>
    <w:rsid w:val="00934B20"/>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934B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934B20"/>
    <w:rPr>
      <w:rFonts w:ascii="Times New Roman" w:hAnsi="Times New Roman"/>
      <w:b/>
      <w:lang w:val="en-GB" w:eastAsia="en-GB"/>
    </w:rPr>
  </w:style>
  <w:style w:type="paragraph" w:customStyle="1" w:styleId="onecomwebmail-msonormal">
    <w:name w:val="onecomwebmail-msonormal"/>
    <w:basedOn w:val="a0"/>
    <w:rsid w:val="00934B20"/>
    <w:pPr>
      <w:spacing w:before="100" w:beforeAutospacing="1" w:after="100" w:afterAutospacing="1"/>
    </w:pPr>
    <w:rPr>
      <w:sz w:val="24"/>
      <w:szCs w:val="24"/>
      <w:lang w:val="en-US"/>
    </w:rPr>
  </w:style>
  <w:style w:type="character" w:customStyle="1" w:styleId="bullet3Char">
    <w:name w:val="bullet3 Char"/>
    <w:link w:val="bullet3"/>
    <w:rsid w:val="00934B2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34B2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934B20"/>
    <w:rPr>
      <w:rFonts w:ascii="Times New Roman" w:eastAsia="Malgun Gothic" w:hAnsi="Times New Roman" w:cs="Batang"/>
      <w:lang w:val="en-GB" w:eastAsia="en-US"/>
    </w:rPr>
  </w:style>
  <w:style w:type="paragraph" w:customStyle="1" w:styleId="tdoc">
    <w:name w:val="tdoc"/>
    <w:basedOn w:val="a0"/>
    <w:link w:val="tdocChar"/>
    <w:qFormat/>
    <w:rsid w:val="00934B20"/>
    <w:pPr>
      <w:spacing w:after="0"/>
      <w:ind w:left="1440" w:hanging="1440"/>
    </w:pPr>
    <w:rPr>
      <w:rFonts w:ascii="Times" w:eastAsia="Batang" w:hAnsi="Times"/>
      <w:szCs w:val="24"/>
    </w:rPr>
  </w:style>
  <w:style w:type="character" w:customStyle="1" w:styleId="tdocChar">
    <w:name w:val="tdoc Char"/>
    <w:link w:val="tdoc"/>
    <w:rsid w:val="00934B20"/>
    <w:rPr>
      <w:rFonts w:ascii="Times" w:eastAsia="Batang" w:hAnsi="Times"/>
      <w:szCs w:val="24"/>
      <w:lang w:val="en-GB" w:eastAsia="en-US"/>
    </w:rPr>
  </w:style>
  <w:style w:type="character" w:styleId="aff9">
    <w:name w:val="Strong"/>
    <w:uiPriority w:val="22"/>
    <w:qFormat/>
    <w:rsid w:val="00934B20"/>
    <w:rPr>
      <w:b/>
      <w:bCs/>
    </w:rPr>
  </w:style>
  <w:style w:type="paragraph" w:customStyle="1" w:styleId="maintext">
    <w:name w:val="main text"/>
    <w:basedOn w:val="a0"/>
    <w:link w:val="maintextChar"/>
    <w:qFormat/>
    <w:rsid w:val="00934B2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34B20"/>
    <w:rPr>
      <w:rFonts w:ascii="Times New Roman" w:eastAsia="Malgun Gothic" w:hAnsi="Times New Roman"/>
      <w:lang w:val="en-GB" w:eastAsia="ko-KR"/>
    </w:rPr>
  </w:style>
  <w:style w:type="character" w:styleId="affa">
    <w:name w:val="Placeholder Text"/>
    <w:basedOn w:val="a1"/>
    <w:uiPriority w:val="99"/>
    <w:rsid w:val="00934B20"/>
    <w:rPr>
      <w:color w:val="808080"/>
    </w:rPr>
  </w:style>
  <w:style w:type="paragraph" w:customStyle="1" w:styleId="CharChar1CharCharCharChar">
    <w:name w:val="Char Char1 Char Char Char Char"/>
    <w:semiHidden/>
    <w:rsid w:val="00934B2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934B20"/>
    <w:pPr>
      <w:widowControl w:val="0"/>
      <w:spacing w:after="0"/>
      <w:ind w:firstLine="420"/>
      <w:jc w:val="both"/>
    </w:pPr>
    <w:rPr>
      <w:kern w:val="2"/>
      <w:sz w:val="21"/>
      <w:lang w:val="en-US" w:eastAsia="zh-CN"/>
    </w:rPr>
  </w:style>
  <w:style w:type="paragraph" w:customStyle="1" w:styleId="affc">
    <w:name w:val="表格文字居左"/>
    <w:basedOn w:val="a0"/>
    <w:next w:val="a0"/>
    <w:rsid w:val="00934B20"/>
    <w:pPr>
      <w:widowControl w:val="0"/>
      <w:spacing w:after="0"/>
      <w:jc w:val="both"/>
    </w:pPr>
    <w:rPr>
      <w:rFonts w:ascii="Arial" w:hAnsi="Arial" w:cs="宋体"/>
      <w:kern w:val="2"/>
      <w:sz w:val="21"/>
      <w:lang w:val="en-US" w:eastAsia="zh-CN"/>
    </w:rPr>
  </w:style>
  <w:style w:type="paragraph" w:customStyle="1" w:styleId="z-1">
    <w:name w:val="z-窗体顶端1"/>
    <w:basedOn w:val="a0"/>
    <w:next w:val="a0"/>
    <w:hidden/>
    <w:uiPriority w:val="99"/>
    <w:unhideWhenUsed/>
    <w:rsid w:val="00934B20"/>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934B20"/>
    <w:rPr>
      <w:rFonts w:ascii="Arial" w:eastAsia="等线" w:hAnsi="Arial"/>
      <w:vanish/>
      <w:sz w:val="16"/>
      <w:szCs w:val="16"/>
      <w:lang w:val="en-US" w:eastAsia="zh-CN"/>
    </w:rPr>
  </w:style>
  <w:style w:type="character" w:customStyle="1" w:styleId="hps">
    <w:name w:val="hps"/>
    <w:basedOn w:val="a1"/>
    <w:rsid w:val="00934B20"/>
  </w:style>
  <w:style w:type="paragraph" w:customStyle="1" w:styleId="z-10">
    <w:name w:val="z-窗体底端1"/>
    <w:basedOn w:val="a0"/>
    <w:next w:val="a0"/>
    <w:hidden/>
    <w:uiPriority w:val="99"/>
    <w:unhideWhenUsed/>
    <w:rsid w:val="00934B20"/>
    <w:pPr>
      <w:pBdr>
        <w:top w:val="single" w:sz="6" w:space="1" w:color="auto"/>
      </w:pBdr>
      <w:spacing w:after="0"/>
      <w:jc w:val="center"/>
    </w:pPr>
    <w:rPr>
      <w:rFonts w:ascii="Arial" w:hAnsi="Arial"/>
      <w:vanish/>
      <w:sz w:val="16"/>
      <w:szCs w:val="16"/>
      <w:lang w:val="en-US" w:eastAsia="zh-CN"/>
    </w:rPr>
  </w:style>
  <w:style w:type="character" w:customStyle="1" w:styleId="z-2">
    <w:name w:val="z-窗体底端 字符"/>
    <w:basedOn w:val="a1"/>
    <w:link w:val="z-3"/>
    <w:uiPriority w:val="99"/>
    <w:rsid w:val="00934B20"/>
    <w:rPr>
      <w:rFonts w:ascii="Arial" w:eastAsia="等线" w:hAnsi="Arial"/>
      <w:vanish/>
      <w:sz w:val="16"/>
      <w:szCs w:val="16"/>
      <w:lang w:val="en-US" w:eastAsia="zh-CN"/>
    </w:rPr>
  </w:style>
  <w:style w:type="paragraph" w:customStyle="1" w:styleId="tablecell0">
    <w:name w:val="tablecell"/>
    <w:basedOn w:val="a0"/>
    <w:qFormat/>
    <w:rsid w:val="00934B20"/>
    <w:pPr>
      <w:autoSpaceDE w:val="0"/>
      <w:autoSpaceDN w:val="0"/>
      <w:adjustRightInd w:val="0"/>
      <w:snapToGrid w:val="0"/>
      <w:spacing w:before="40" w:after="40"/>
    </w:pPr>
    <w:rPr>
      <w:lang w:val="en-US"/>
    </w:rPr>
  </w:style>
  <w:style w:type="character" w:customStyle="1" w:styleId="shorttext">
    <w:name w:val="short_text"/>
    <w:basedOn w:val="a1"/>
    <w:rsid w:val="00934B20"/>
  </w:style>
  <w:style w:type="paragraph" w:customStyle="1" w:styleId="tableheader">
    <w:name w:val="tableheader"/>
    <w:basedOn w:val="a0"/>
    <w:qFormat/>
    <w:rsid w:val="00934B20"/>
    <w:pPr>
      <w:snapToGrid w:val="0"/>
      <w:spacing w:before="40" w:after="40"/>
      <w:jc w:val="center"/>
    </w:pPr>
    <w:rPr>
      <w:rFonts w:cs="Calibri"/>
      <w:b/>
      <w:bCs/>
      <w:color w:val="000000"/>
      <w:lang w:val="en-US"/>
    </w:rPr>
  </w:style>
  <w:style w:type="character" w:customStyle="1" w:styleId="apple-converted-space">
    <w:name w:val="apple-converted-space"/>
    <w:basedOn w:val="a1"/>
    <w:rsid w:val="00934B20"/>
  </w:style>
  <w:style w:type="character" w:customStyle="1" w:styleId="keyword">
    <w:name w:val="keyword"/>
    <w:basedOn w:val="a1"/>
    <w:rsid w:val="00934B20"/>
  </w:style>
  <w:style w:type="paragraph" w:customStyle="1" w:styleId="Test">
    <w:name w:val="Test"/>
    <w:basedOn w:val="a0"/>
    <w:rsid w:val="00934B20"/>
    <w:pPr>
      <w:spacing w:before="60" w:after="60" w:line="280" w:lineRule="atLeast"/>
      <w:ind w:left="2160"/>
      <w:jc w:val="both"/>
    </w:pPr>
    <w:rPr>
      <w:rFonts w:eastAsia="MS Mincho"/>
    </w:rPr>
  </w:style>
  <w:style w:type="paragraph" w:customStyle="1" w:styleId="12">
    <w:name w:val="正文文本缩进1"/>
    <w:basedOn w:val="a0"/>
    <w:next w:val="affd"/>
    <w:link w:val="Char"/>
    <w:uiPriority w:val="99"/>
    <w:unhideWhenUsed/>
    <w:rsid w:val="00934B20"/>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2"/>
    <w:uiPriority w:val="99"/>
    <w:rsid w:val="00934B20"/>
    <w:rPr>
      <w:rFonts w:eastAsia="等线"/>
      <w:lang w:val="en-US" w:eastAsia="zh-CN"/>
    </w:rPr>
  </w:style>
  <w:style w:type="paragraph" w:customStyle="1" w:styleId="ordinary-output">
    <w:name w:val="ordinary-output"/>
    <w:basedOn w:val="a0"/>
    <w:rsid w:val="00934B20"/>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934B20"/>
  </w:style>
  <w:style w:type="paragraph" w:customStyle="1" w:styleId="3GPPNormalText">
    <w:name w:val="3GPP Normal Text"/>
    <w:basedOn w:val="aff"/>
    <w:link w:val="3GPPNormalTextChar"/>
    <w:qFormat/>
    <w:rsid w:val="00934B2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934B20"/>
    <w:rPr>
      <w:rFonts w:ascii="Times New Roman" w:eastAsia="MS Mincho" w:hAnsi="Times New Roman"/>
      <w:sz w:val="22"/>
      <w:szCs w:val="24"/>
      <w:lang w:val="en-US" w:eastAsia="zh-CN"/>
    </w:rPr>
  </w:style>
  <w:style w:type="paragraph" w:styleId="3">
    <w:name w:val="List Number 3"/>
    <w:basedOn w:val="a0"/>
    <w:rsid w:val="00934B20"/>
    <w:pPr>
      <w:numPr>
        <w:numId w:val="14"/>
      </w:numPr>
      <w:overflowPunct w:val="0"/>
      <w:autoSpaceDE w:val="0"/>
      <w:autoSpaceDN w:val="0"/>
      <w:adjustRightInd w:val="0"/>
      <w:textAlignment w:val="baseline"/>
    </w:pPr>
  </w:style>
  <w:style w:type="table" w:customStyle="1" w:styleId="13">
    <w:name w:val="网格型1"/>
    <w:basedOn w:val="a2"/>
    <w:next w:val="aff4"/>
    <w:rsid w:val="00934B2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34B20"/>
    <w:rPr>
      <w:rFonts w:ascii="Times New Roman" w:hAnsi="Times New Roman"/>
      <w:lang w:val="en-GB" w:eastAsia="en-GB"/>
    </w:rPr>
  </w:style>
  <w:style w:type="paragraph" w:customStyle="1" w:styleId="14">
    <w:name w:val="副标题1"/>
    <w:basedOn w:val="a0"/>
    <w:next w:val="a0"/>
    <w:uiPriority w:val="11"/>
    <w:qFormat/>
    <w:rsid w:val="00934B20"/>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934B2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934B2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934B2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934B20"/>
  </w:style>
  <w:style w:type="paragraph" w:styleId="afff0">
    <w:name w:val="Title"/>
    <w:aliases w:val="Heading 31"/>
    <w:basedOn w:val="a0"/>
    <w:link w:val="afff1"/>
    <w:qFormat/>
    <w:rsid w:val="00934B2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934B20"/>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934B20"/>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934B20"/>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934B20"/>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934B2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934B20"/>
  </w:style>
  <w:style w:type="paragraph" w:customStyle="1" w:styleId="berschrift2Head2A2">
    <w:name w:val="Überschrift 2.Head2A.2"/>
    <w:basedOn w:val="1"/>
    <w:next w:val="a0"/>
    <w:rsid w:val="00934B2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934B2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934B2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934B2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934B20"/>
    <w:pPr>
      <w:spacing w:before="360" w:after="0" w:line="240" w:lineRule="atLeast"/>
      <w:jc w:val="center"/>
    </w:pPr>
    <w:rPr>
      <w:rFonts w:eastAsia="MS Mincho"/>
      <w:lang w:val="en-US" w:eastAsia="ja-JP"/>
    </w:rPr>
  </w:style>
  <w:style w:type="paragraph" w:styleId="2a">
    <w:name w:val="List Continue 2"/>
    <w:basedOn w:val="a0"/>
    <w:rsid w:val="00934B20"/>
    <w:pPr>
      <w:ind w:leftChars="400" w:left="850"/>
    </w:pPr>
    <w:rPr>
      <w:rFonts w:eastAsia="MS Mincho"/>
      <w:lang w:eastAsia="ja-JP"/>
    </w:rPr>
  </w:style>
  <w:style w:type="paragraph" w:styleId="affd">
    <w:name w:val="Body Text Indent"/>
    <w:basedOn w:val="a0"/>
    <w:link w:val="afff2"/>
    <w:uiPriority w:val="99"/>
    <w:unhideWhenUsed/>
    <w:rsid w:val="00934B20"/>
    <w:pPr>
      <w:spacing w:after="120"/>
      <w:ind w:leftChars="200" w:left="420"/>
    </w:pPr>
  </w:style>
  <w:style w:type="character" w:customStyle="1" w:styleId="afff2">
    <w:name w:val="正文文本缩进 字符"/>
    <w:basedOn w:val="a1"/>
    <w:link w:val="affd"/>
    <w:semiHidden/>
    <w:rsid w:val="00934B20"/>
    <w:rPr>
      <w:rFonts w:ascii="Times New Roman" w:hAnsi="Times New Roman"/>
      <w:lang w:val="en-GB" w:eastAsia="en-US"/>
    </w:rPr>
  </w:style>
  <w:style w:type="paragraph" w:styleId="2b">
    <w:name w:val="Body Text First Indent 2"/>
    <w:basedOn w:val="affd"/>
    <w:link w:val="2c"/>
    <w:rsid w:val="00934B20"/>
    <w:pPr>
      <w:spacing w:after="180"/>
      <w:ind w:leftChars="400" w:left="851" w:firstLineChars="100" w:firstLine="210"/>
    </w:pPr>
    <w:rPr>
      <w:rFonts w:eastAsia="MS Mincho"/>
    </w:rPr>
  </w:style>
  <w:style w:type="character" w:customStyle="1" w:styleId="2c">
    <w:name w:val="正文文本首行缩进 2 字符"/>
    <w:basedOn w:val="afff2"/>
    <w:link w:val="2b"/>
    <w:rsid w:val="00934B20"/>
    <w:rPr>
      <w:rFonts w:ascii="Times New Roman" w:eastAsia="MS Mincho" w:hAnsi="Times New Roman"/>
      <w:lang w:val="en-GB" w:eastAsia="en-US"/>
    </w:rPr>
  </w:style>
  <w:style w:type="character" w:styleId="afff3">
    <w:name w:val="page number"/>
    <w:basedOn w:val="a1"/>
    <w:rsid w:val="00934B20"/>
  </w:style>
  <w:style w:type="paragraph" w:customStyle="1" w:styleId="List1">
    <w:name w:val="List 1"/>
    <w:basedOn w:val="a0"/>
    <w:rsid w:val="00934B20"/>
    <w:pPr>
      <w:spacing w:after="120"/>
      <w:ind w:left="568" w:hanging="284"/>
    </w:pPr>
    <w:rPr>
      <w:rFonts w:ascii="Arial" w:eastAsia="MS Mincho" w:hAnsi="Arial"/>
      <w:szCs w:val="22"/>
      <w:lang w:eastAsia="ja-JP"/>
    </w:rPr>
  </w:style>
  <w:style w:type="paragraph" w:customStyle="1" w:styleId="assocaitedwith">
    <w:name w:val="assocaited with"/>
    <w:basedOn w:val="a0"/>
    <w:rsid w:val="00934B20"/>
    <w:pPr>
      <w:jc w:val="center"/>
    </w:pPr>
    <w:rPr>
      <w:rFonts w:eastAsia="MS Mincho"/>
      <w:lang w:eastAsia="ja-JP"/>
    </w:rPr>
  </w:style>
  <w:style w:type="paragraph" w:customStyle="1" w:styleId="Nor">
    <w:name w:val="Nor'"/>
    <w:basedOn w:val="assocaitedwith"/>
    <w:rsid w:val="00934B20"/>
    <w:rPr>
      <w:b/>
    </w:rPr>
  </w:style>
  <w:style w:type="character" w:customStyle="1" w:styleId="NOChar">
    <w:name w:val="NO Char"/>
    <w:link w:val="NO"/>
    <w:rsid w:val="00934B20"/>
    <w:rPr>
      <w:rFonts w:ascii="Times New Roman" w:hAnsi="Times New Roman"/>
      <w:lang w:val="en-GB" w:eastAsia="en-US"/>
    </w:rPr>
  </w:style>
  <w:style w:type="table" w:styleId="2d">
    <w:name w:val="Table Classic 2"/>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934B2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934B2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934B2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934B2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934B2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34B2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34B2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34B2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934B2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934B2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934B2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34B20"/>
    <w:pPr>
      <w:spacing w:after="220"/>
    </w:pPr>
    <w:rPr>
      <w:rFonts w:ascii="Arial" w:eastAsia="宋体" w:hAnsi="Arial"/>
      <w:sz w:val="22"/>
      <w:szCs w:val="24"/>
      <w:lang w:val="en-US"/>
    </w:rPr>
  </w:style>
  <w:style w:type="paragraph" w:customStyle="1" w:styleId="afff6">
    <w:name w:val="样式 正文"/>
    <w:basedOn w:val="a0"/>
    <w:link w:val="Char0"/>
    <w:rsid w:val="00934B20"/>
    <w:pPr>
      <w:widowControl w:val="0"/>
      <w:spacing w:after="0"/>
      <w:ind w:firstLineChars="200" w:firstLine="420"/>
      <w:jc w:val="both"/>
    </w:pPr>
    <w:rPr>
      <w:rFonts w:eastAsia="宋体" w:cs="宋体"/>
      <w:kern w:val="2"/>
      <w:sz w:val="21"/>
      <w:lang w:val="en-US" w:eastAsia="zh-CN"/>
    </w:rPr>
  </w:style>
  <w:style w:type="character" w:customStyle="1" w:styleId="Char0">
    <w:name w:val="样式 正文 Char"/>
    <w:basedOn w:val="a1"/>
    <w:link w:val="afff6"/>
    <w:rsid w:val="00934B20"/>
    <w:rPr>
      <w:rFonts w:ascii="Times New Roman" w:eastAsia="宋体" w:hAnsi="Times New Roman" w:cs="宋体"/>
      <w:kern w:val="2"/>
      <w:sz w:val="21"/>
      <w:lang w:val="en-US" w:eastAsia="zh-CN"/>
    </w:rPr>
  </w:style>
  <w:style w:type="paragraph" w:customStyle="1" w:styleId="afff7">
    <w:name w:val="公式"/>
    <w:basedOn w:val="a0"/>
    <w:rsid w:val="00934B20"/>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
    <w:link w:val="Normal9pointspacingChar"/>
    <w:qFormat/>
    <w:rsid w:val="00934B2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934B20"/>
    <w:rPr>
      <w:rFonts w:ascii="Times New Roman" w:eastAsia="MS Mincho" w:hAnsi="Times New Roman"/>
      <w:szCs w:val="24"/>
      <w:lang w:val="en-GB" w:eastAsia="en-US"/>
    </w:rPr>
  </w:style>
  <w:style w:type="paragraph" w:customStyle="1" w:styleId="Doc-title">
    <w:name w:val="Doc-title"/>
    <w:basedOn w:val="a0"/>
    <w:link w:val="Doc-titleChar"/>
    <w:qFormat/>
    <w:rsid w:val="00934B20"/>
    <w:pPr>
      <w:spacing w:before="60" w:after="0"/>
      <w:ind w:left="1259" w:hanging="1259"/>
    </w:pPr>
    <w:rPr>
      <w:rFonts w:ascii="Arial" w:eastAsia="宋体" w:hAnsi="Arial" w:cs="Arial"/>
      <w:lang w:val="en-US" w:eastAsia="zh-CN"/>
    </w:rPr>
  </w:style>
  <w:style w:type="paragraph" w:customStyle="1" w:styleId="Figure">
    <w:name w:val="Figure"/>
    <w:basedOn w:val="a0"/>
    <w:next w:val="afb"/>
    <w:rsid w:val="00934B2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934B2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0"/>
    <w:qFormat/>
    <w:rsid w:val="00934B20"/>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7">
    <w:name w:val="图表目录1"/>
    <w:basedOn w:val="a0"/>
    <w:next w:val="a0"/>
    <w:rsid w:val="00934B20"/>
    <w:pPr>
      <w:spacing w:after="160" w:line="259" w:lineRule="auto"/>
      <w:ind w:left="1418" w:hanging="1418"/>
    </w:pPr>
    <w:rPr>
      <w:rFonts w:ascii="Calibri" w:eastAsia="Calibri" w:hAnsi="Calibri"/>
      <w:b/>
      <w:sz w:val="22"/>
      <w:szCs w:val="22"/>
      <w:lang w:val="en-US"/>
    </w:rPr>
  </w:style>
  <w:style w:type="paragraph" w:customStyle="1" w:styleId="references">
    <w:name w:val="references"/>
    <w:qFormat/>
    <w:rsid w:val="00934B20"/>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934B20"/>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934B20"/>
    <w:pPr>
      <w:numPr>
        <w:numId w:val="19"/>
      </w:numPr>
      <w:spacing w:after="0"/>
      <w:jc w:val="both"/>
    </w:pPr>
    <w:rPr>
      <w:rFonts w:eastAsia="MS Mincho"/>
    </w:rPr>
  </w:style>
  <w:style w:type="paragraph" w:customStyle="1" w:styleId="FigureCaption">
    <w:name w:val="Figure Caption"/>
    <w:aliases w:val="fc Char,Figure Caption Char"/>
    <w:basedOn w:val="a0"/>
    <w:rsid w:val="00934B20"/>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934B20"/>
    <w:pPr>
      <w:spacing w:before="120" w:after="120" w:line="240" w:lineRule="atLeast"/>
      <w:jc w:val="right"/>
    </w:pPr>
    <w:rPr>
      <w:sz w:val="22"/>
      <w:lang w:val="en-US"/>
    </w:rPr>
  </w:style>
  <w:style w:type="paragraph" w:customStyle="1" w:styleId="multifig">
    <w:name w:val="multifig"/>
    <w:basedOn w:val="a0"/>
    <w:rsid w:val="00934B20"/>
    <w:pPr>
      <w:keepNext/>
      <w:tabs>
        <w:tab w:val="center" w:pos="2160"/>
        <w:tab w:val="center" w:pos="6480"/>
      </w:tabs>
      <w:spacing w:after="0" w:line="240" w:lineRule="atLeast"/>
    </w:pPr>
    <w:rPr>
      <w:sz w:val="24"/>
      <w:lang w:val="en-US"/>
    </w:rPr>
  </w:style>
  <w:style w:type="paragraph" w:customStyle="1" w:styleId="TableCaption">
    <w:name w:val="TableCaption"/>
    <w:basedOn w:val="a0"/>
    <w:rsid w:val="00934B20"/>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934B20"/>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934B20"/>
    <w:pPr>
      <w:spacing w:before="120" w:after="0" w:line="240" w:lineRule="exact"/>
      <w:jc w:val="both"/>
    </w:pPr>
    <w:rPr>
      <w:rFonts w:eastAsia="MS Mincho"/>
      <w:lang w:val="en-US"/>
    </w:rPr>
  </w:style>
  <w:style w:type="character" w:customStyle="1" w:styleId="Style10ptCharChar">
    <w:name w:val="Style 10 pt Char Char"/>
    <w:rsid w:val="00934B2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34B20"/>
    <w:pPr>
      <w:spacing w:before="60" w:after="60" w:line="240" w:lineRule="exact"/>
      <w:jc w:val="both"/>
    </w:pPr>
    <w:rPr>
      <w:rFonts w:eastAsia="MS Mincho"/>
      <w:b/>
      <w:lang w:val="en-US"/>
    </w:rPr>
  </w:style>
  <w:style w:type="character" w:customStyle="1" w:styleId="Style10ptBoldCharChar">
    <w:name w:val="Style 10 pt Bold Char Char"/>
    <w:rsid w:val="00934B20"/>
    <w:rPr>
      <w:rFonts w:ascii="Arial" w:eastAsia="MS Mincho" w:hAnsi="Arial" w:cs="Arial"/>
      <w:b/>
      <w:color w:val="0000FF"/>
      <w:kern w:val="2"/>
      <w:lang w:val="en-US" w:eastAsia="en-US" w:bidi="ar-SA"/>
    </w:rPr>
  </w:style>
  <w:style w:type="paragraph" w:styleId="HTML">
    <w:name w:val="HTML Preformatted"/>
    <w:basedOn w:val="a0"/>
    <w:link w:val="HTML0"/>
    <w:rsid w:val="00934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934B20"/>
    <w:rPr>
      <w:rFonts w:ascii="Courier New" w:eastAsia="Batang" w:hAnsi="Courier New" w:cs="Courier New"/>
      <w:lang w:val="en-US" w:eastAsia="ko-KR"/>
    </w:rPr>
  </w:style>
  <w:style w:type="paragraph" w:customStyle="1" w:styleId="Bullet0">
    <w:name w:val="Bullet"/>
    <w:basedOn w:val="a0"/>
    <w:rsid w:val="00934B20"/>
    <w:pPr>
      <w:numPr>
        <w:numId w:val="18"/>
      </w:numPr>
      <w:spacing w:after="0"/>
    </w:pPr>
    <w:rPr>
      <w:sz w:val="24"/>
      <w:szCs w:val="24"/>
      <w:lang w:val="en-US"/>
    </w:rPr>
  </w:style>
  <w:style w:type="paragraph" w:customStyle="1" w:styleId="FigureCentered">
    <w:name w:val="FigureCentered"/>
    <w:basedOn w:val="a0"/>
    <w:next w:val="a0"/>
    <w:rsid w:val="00934B20"/>
    <w:pPr>
      <w:keepNext/>
      <w:spacing w:before="60" w:after="60" w:line="240" w:lineRule="atLeast"/>
      <w:jc w:val="center"/>
    </w:pPr>
    <w:rPr>
      <w:sz w:val="24"/>
      <w:lang w:val="en-US"/>
    </w:rPr>
  </w:style>
  <w:style w:type="character" w:customStyle="1" w:styleId="Equation-NumberedChar">
    <w:name w:val="Equation-Numbered Char"/>
    <w:rsid w:val="00934B20"/>
    <w:rPr>
      <w:rFonts w:ascii="Arial" w:eastAsia="宋体" w:hAnsi="Arial" w:cs="Arial"/>
      <w:color w:val="0000FF"/>
      <w:kern w:val="2"/>
      <w:sz w:val="22"/>
      <w:lang w:val="en-US" w:eastAsia="en-US" w:bidi="ar-SA"/>
    </w:rPr>
  </w:style>
  <w:style w:type="paragraph" w:customStyle="1" w:styleId="item">
    <w:name w:val="item"/>
    <w:basedOn w:val="a0"/>
    <w:rsid w:val="00934B20"/>
    <w:pPr>
      <w:numPr>
        <w:numId w:val="20"/>
      </w:numPr>
      <w:spacing w:after="0"/>
      <w:jc w:val="both"/>
    </w:pPr>
    <w:rPr>
      <w:rFonts w:eastAsia="MS Mincho"/>
    </w:rPr>
  </w:style>
  <w:style w:type="paragraph" w:customStyle="1" w:styleId="PaperTableCell">
    <w:name w:val="PaperTableCell"/>
    <w:basedOn w:val="a0"/>
    <w:rsid w:val="00934B20"/>
    <w:pPr>
      <w:spacing w:after="0"/>
      <w:jc w:val="both"/>
    </w:pPr>
    <w:rPr>
      <w:sz w:val="16"/>
      <w:szCs w:val="24"/>
      <w:lang w:val="en-US"/>
    </w:rPr>
  </w:style>
  <w:style w:type="character" w:styleId="afff8">
    <w:name w:val="line number"/>
    <w:rsid w:val="00934B20"/>
    <w:rPr>
      <w:rFonts w:ascii="Arial" w:eastAsia="宋体" w:hAnsi="Arial" w:cs="Arial"/>
      <w:color w:val="0000FF"/>
      <w:kern w:val="2"/>
      <w:sz w:val="18"/>
      <w:lang w:val="en-US" w:eastAsia="zh-CN" w:bidi="ar-SA"/>
    </w:rPr>
  </w:style>
  <w:style w:type="paragraph" w:customStyle="1" w:styleId="figure0">
    <w:name w:val="figure"/>
    <w:basedOn w:val="a0"/>
    <w:link w:val="figure1"/>
    <w:qFormat/>
    <w:rsid w:val="00934B20"/>
    <w:pPr>
      <w:keepNext/>
      <w:keepLines/>
      <w:spacing w:before="60" w:after="60" w:line="240" w:lineRule="atLeast"/>
      <w:jc w:val="center"/>
    </w:pPr>
    <w:rPr>
      <w:lang w:val="en-US"/>
    </w:rPr>
  </w:style>
  <w:style w:type="character" w:customStyle="1" w:styleId="moz-txt-tag">
    <w:name w:val="moz-txt-tag"/>
    <w:rsid w:val="00934B20"/>
    <w:rPr>
      <w:rFonts w:ascii="Arial" w:eastAsia="宋体" w:hAnsi="Arial" w:cs="Arial"/>
      <w:color w:val="0000FF"/>
      <w:kern w:val="2"/>
      <w:lang w:val="en-US" w:eastAsia="zh-CN" w:bidi="ar-SA"/>
    </w:rPr>
  </w:style>
  <w:style w:type="paragraph" w:customStyle="1" w:styleId="tac0">
    <w:name w:val="tac"/>
    <w:basedOn w:val="a0"/>
    <w:rsid w:val="00934B20"/>
    <w:pPr>
      <w:keepNext/>
      <w:spacing w:after="0"/>
      <w:jc w:val="center"/>
    </w:pPr>
    <w:rPr>
      <w:rFonts w:ascii="Arial" w:eastAsia="Calibri" w:hAnsi="Arial" w:cs="Arial"/>
      <w:sz w:val="18"/>
      <w:szCs w:val="18"/>
      <w:lang w:val="en-US"/>
    </w:rPr>
  </w:style>
  <w:style w:type="paragraph" w:customStyle="1" w:styleId="th0">
    <w:name w:val="th"/>
    <w:basedOn w:val="a0"/>
    <w:rsid w:val="00934B2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934B2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8">
    <w:name w:val="无列表1"/>
    <w:next w:val="a3"/>
    <w:uiPriority w:val="99"/>
    <w:semiHidden/>
    <w:unhideWhenUsed/>
    <w:rsid w:val="00934B20"/>
  </w:style>
  <w:style w:type="character" w:customStyle="1" w:styleId="opdicttext22">
    <w:name w:val="op_dict_text22"/>
    <w:basedOn w:val="a1"/>
    <w:rsid w:val="00934B20"/>
  </w:style>
  <w:style w:type="character" w:customStyle="1" w:styleId="def">
    <w:name w:val="def"/>
    <w:basedOn w:val="a1"/>
    <w:rsid w:val="00934B20"/>
  </w:style>
  <w:style w:type="paragraph" w:customStyle="1" w:styleId="Normalwithindent">
    <w:name w:val="Normal with indent"/>
    <w:basedOn w:val="a0"/>
    <w:link w:val="NormalwithindentChar"/>
    <w:qFormat/>
    <w:rsid w:val="00934B2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934B20"/>
    <w:rPr>
      <w:rFonts w:ascii="Times New Roman" w:eastAsia="Malgun Gothic" w:hAnsi="Times New Roman"/>
      <w:lang w:val="en-GB" w:eastAsia="zh-CN"/>
    </w:rPr>
  </w:style>
  <w:style w:type="paragraph" w:styleId="afff9">
    <w:name w:val="No Spacing"/>
    <w:uiPriority w:val="1"/>
    <w:qFormat/>
    <w:rsid w:val="00934B20"/>
    <w:rPr>
      <w:rFonts w:ascii="Calibri" w:eastAsia="宋体" w:hAnsi="Calibri"/>
      <w:sz w:val="22"/>
      <w:szCs w:val="22"/>
      <w:lang w:val="en-US" w:eastAsia="zh-CN"/>
    </w:rPr>
  </w:style>
  <w:style w:type="character" w:customStyle="1" w:styleId="high-light-bg4">
    <w:name w:val="high-light-bg4"/>
    <w:basedOn w:val="a1"/>
    <w:rsid w:val="00934B20"/>
  </w:style>
  <w:style w:type="character" w:customStyle="1" w:styleId="TitleChar2">
    <w:name w:val="Title Char2"/>
    <w:basedOn w:val="a1"/>
    <w:uiPriority w:val="10"/>
    <w:locked/>
    <w:rsid w:val="00934B2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
    <w:rsid w:val="00934B2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934B20"/>
    <w:pPr>
      <w:spacing w:before="100" w:after="100"/>
      <w:ind w:left="860"/>
    </w:pPr>
    <w:rPr>
      <w:rFonts w:ascii="Times" w:eastAsia="MS Gothic" w:hAnsi="Times"/>
      <w:sz w:val="24"/>
      <w:lang w:eastAsia="ja-JP"/>
    </w:rPr>
  </w:style>
  <w:style w:type="paragraph" w:customStyle="1" w:styleId="a">
    <w:name w:val="佐藤２"/>
    <w:basedOn w:val="a0"/>
    <w:rsid w:val="00934B20"/>
    <w:pPr>
      <w:numPr>
        <w:numId w:val="21"/>
      </w:numPr>
    </w:pPr>
    <w:rPr>
      <w:rFonts w:eastAsia="MS Gothic"/>
      <w:sz w:val="24"/>
      <w:lang w:eastAsia="ja-JP"/>
    </w:rPr>
  </w:style>
  <w:style w:type="paragraph" w:customStyle="1" w:styleId="ListBulletLast">
    <w:name w:val="List Bullet Last"/>
    <w:aliases w:val="lbl"/>
    <w:basedOn w:val="aa"/>
    <w:next w:val="aff"/>
    <w:rsid w:val="00934B20"/>
    <w:pPr>
      <w:spacing w:after="240"/>
      <w:ind w:left="714" w:hanging="357"/>
    </w:pPr>
    <w:rPr>
      <w:rFonts w:ascii="Arial" w:eastAsia="MS Gothic" w:hAnsi="Arial"/>
      <w:sz w:val="24"/>
      <w:lang w:eastAsia="ja-JP"/>
    </w:rPr>
  </w:style>
  <w:style w:type="paragraph" w:styleId="38">
    <w:name w:val="Body Text 3"/>
    <w:basedOn w:val="a0"/>
    <w:link w:val="39"/>
    <w:rsid w:val="00934B20"/>
    <w:pPr>
      <w:spacing w:after="0"/>
      <w:jc w:val="both"/>
    </w:pPr>
    <w:rPr>
      <w:rFonts w:eastAsia="MS Gothic"/>
      <w:sz w:val="24"/>
      <w:lang w:eastAsia="ja-JP"/>
    </w:rPr>
  </w:style>
  <w:style w:type="character" w:customStyle="1" w:styleId="39">
    <w:name w:val="正文文本 3 字符"/>
    <w:basedOn w:val="a1"/>
    <w:link w:val="38"/>
    <w:rsid w:val="00934B20"/>
    <w:rPr>
      <w:rFonts w:ascii="Times New Roman" w:eastAsia="MS Gothic" w:hAnsi="Times New Roman"/>
      <w:sz w:val="24"/>
      <w:lang w:val="en-GB" w:eastAsia="ja-JP"/>
    </w:rPr>
  </w:style>
  <w:style w:type="paragraph" w:customStyle="1" w:styleId="TableText1">
    <w:name w:val="Table_Text"/>
    <w:basedOn w:val="a0"/>
    <w:rsid w:val="00934B2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934B2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934B20"/>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934B20"/>
    <w:rPr>
      <w:rFonts w:eastAsia="MS Gothic"/>
      <w:b/>
      <w:noProof w:val="0"/>
      <w:kern w:val="2"/>
      <w:sz w:val="24"/>
      <w:lang w:val="en-GB"/>
    </w:rPr>
  </w:style>
  <w:style w:type="paragraph" w:customStyle="1" w:styleId="Normal1CharChar">
    <w:name w:val="Normal1 Char Char"/>
    <w:rsid w:val="00934B2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34B20"/>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34B2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934B20"/>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934B2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934B20"/>
    <w:rPr>
      <w:rFonts w:ascii="Times New Roman" w:eastAsia="MS Gothic" w:hAnsi="Times New Roman"/>
      <w:sz w:val="24"/>
      <w:lang w:val="en-GB" w:eastAsia="ja-JP"/>
    </w:rPr>
  </w:style>
  <w:style w:type="character" w:customStyle="1" w:styleId="Doc-titleChar">
    <w:name w:val="Doc-title Char"/>
    <w:link w:val="Doc-title"/>
    <w:rsid w:val="00934B20"/>
    <w:rPr>
      <w:rFonts w:ascii="Arial" w:eastAsia="宋体" w:hAnsi="Arial" w:cs="Arial"/>
      <w:lang w:val="en-US" w:eastAsia="zh-CN"/>
    </w:rPr>
  </w:style>
  <w:style w:type="paragraph" w:customStyle="1" w:styleId="msonormal0">
    <w:name w:val="msonormal"/>
    <w:basedOn w:val="a0"/>
    <w:rsid w:val="00934B20"/>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934B20"/>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934B20"/>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934B2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934B2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934B20"/>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934B2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934B2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934B2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934B2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934B2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934B2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934B2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934B2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934B2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934B2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934B2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934B2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934B2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934B2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934B2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934B2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934B2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934B2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934B2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934B2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934B2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934B2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934B2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934B2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934B2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934B2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934B2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934B2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934B2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934B2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934B2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934B2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934B2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934B20"/>
    <w:rPr>
      <w:rFonts w:ascii="Arial" w:hAnsi="Arial"/>
      <w:vanish w:val="0"/>
      <w:color w:val="FF0000"/>
      <w:sz w:val="24"/>
    </w:rPr>
  </w:style>
  <w:style w:type="paragraph" w:customStyle="1" w:styleId="Bulletedo1">
    <w:name w:val="Bulleted o 1"/>
    <w:basedOn w:val="a0"/>
    <w:rsid w:val="00934B20"/>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934B20"/>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934B20"/>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934B2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34B20"/>
    <w:rPr>
      <w:rFonts w:ascii="Arial" w:hAnsi="Arial"/>
      <w:sz w:val="32"/>
      <w:lang w:val="en-GB" w:eastAsia="en-US"/>
    </w:rPr>
  </w:style>
  <w:style w:type="character" w:customStyle="1" w:styleId="CharChar3">
    <w:name w:val="Char Char3"/>
    <w:rsid w:val="00934B20"/>
    <w:rPr>
      <w:rFonts w:ascii="Arial" w:hAnsi="Arial"/>
      <w:sz w:val="36"/>
      <w:lang w:val="en-GB" w:eastAsia="en-US" w:bidi="ar-SA"/>
    </w:rPr>
  </w:style>
  <w:style w:type="character" w:customStyle="1" w:styleId="CharChar2">
    <w:name w:val="Char Char2"/>
    <w:rsid w:val="00934B20"/>
    <w:rPr>
      <w:rFonts w:ascii="Arial" w:hAnsi="Arial"/>
      <w:sz w:val="32"/>
      <w:lang w:val="en-GB" w:eastAsia="en-US" w:bidi="ar-SA"/>
    </w:rPr>
  </w:style>
  <w:style w:type="character" w:customStyle="1" w:styleId="CharChar1">
    <w:name w:val="Char Char1"/>
    <w:rsid w:val="00934B20"/>
    <w:rPr>
      <w:rFonts w:ascii="Arial" w:hAnsi="Arial"/>
      <w:sz w:val="28"/>
      <w:lang w:val="en-GB" w:eastAsia="en-US" w:bidi="ar-SA"/>
    </w:rPr>
  </w:style>
  <w:style w:type="character" w:customStyle="1" w:styleId="CharChar">
    <w:name w:val="Char Char"/>
    <w:rsid w:val="00934B20"/>
    <w:rPr>
      <w:rFonts w:ascii="Arial" w:hAnsi="Arial"/>
      <w:sz w:val="22"/>
      <w:lang w:val="en-GB" w:eastAsia="en-US" w:bidi="ar-SA"/>
    </w:rPr>
  </w:style>
  <w:style w:type="table" w:styleId="-60">
    <w:name w:val="Dark List Accent 6"/>
    <w:basedOn w:val="a2"/>
    <w:uiPriority w:val="70"/>
    <w:rsid w:val="00934B20"/>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934B2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934B2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34B20"/>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934B20"/>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934B20"/>
  </w:style>
  <w:style w:type="paragraph" w:customStyle="1" w:styleId="onecomwebmail-msolistparagraph">
    <w:name w:val="onecomwebmail-msolistparagraph"/>
    <w:basedOn w:val="a0"/>
    <w:rsid w:val="00934B20"/>
    <w:pPr>
      <w:spacing w:before="100" w:beforeAutospacing="1" w:after="100" w:afterAutospacing="1"/>
    </w:pPr>
    <w:rPr>
      <w:sz w:val="24"/>
      <w:szCs w:val="24"/>
      <w:lang w:val="sv-SE" w:eastAsia="sv-SE"/>
    </w:rPr>
  </w:style>
  <w:style w:type="paragraph" w:customStyle="1" w:styleId="onecomwebmail-tah">
    <w:name w:val="onecomwebmail-tah"/>
    <w:basedOn w:val="a0"/>
    <w:rsid w:val="00934B20"/>
    <w:pPr>
      <w:spacing w:before="100" w:beforeAutospacing="1" w:after="100" w:afterAutospacing="1"/>
    </w:pPr>
    <w:rPr>
      <w:sz w:val="24"/>
      <w:szCs w:val="24"/>
      <w:lang w:val="sv-SE" w:eastAsia="sv-SE"/>
    </w:rPr>
  </w:style>
  <w:style w:type="paragraph" w:customStyle="1" w:styleId="onecomwebmail-tac">
    <w:name w:val="onecomwebmail-tac"/>
    <w:basedOn w:val="a0"/>
    <w:rsid w:val="00934B20"/>
    <w:pPr>
      <w:spacing w:before="100" w:beforeAutospacing="1" w:after="100" w:afterAutospacing="1"/>
    </w:pPr>
    <w:rPr>
      <w:sz w:val="24"/>
      <w:szCs w:val="24"/>
      <w:lang w:val="sv-SE" w:eastAsia="sv-SE"/>
    </w:rPr>
  </w:style>
  <w:style w:type="character" w:customStyle="1" w:styleId="onecomwebmail-font">
    <w:name w:val="onecomwebmail-font"/>
    <w:basedOn w:val="a1"/>
    <w:rsid w:val="00934B20"/>
  </w:style>
  <w:style w:type="character" w:customStyle="1" w:styleId="onecomwebmail-size">
    <w:name w:val="onecomwebmail-size"/>
    <w:basedOn w:val="a1"/>
    <w:rsid w:val="00934B20"/>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934B20"/>
    <w:pPr>
      <w:ind w:firstLineChars="200" w:firstLine="420"/>
    </w:pPr>
  </w:style>
  <w:style w:type="paragraph" w:styleId="z-0">
    <w:name w:val="HTML Top of Form"/>
    <w:basedOn w:val="a0"/>
    <w:next w:val="a0"/>
    <w:link w:val="z-"/>
    <w:hidden/>
    <w:uiPriority w:val="99"/>
    <w:unhideWhenUsed/>
    <w:rsid w:val="00934B20"/>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semiHidden/>
    <w:rsid w:val="00934B20"/>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934B20"/>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semiHidden/>
    <w:rsid w:val="00934B20"/>
    <w:rPr>
      <w:rFonts w:ascii="Arial" w:hAnsi="Arial" w:cs="Arial"/>
      <w:vanish/>
      <w:sz w:val="16"/>
      <w:szCs w:val="16"/>
      <w:lang w:val="en-GB" w:eastAsia="en-US"/>
    </w:rPr>
  </w:style>
  <w:style w:type="paragraph" w:styleId="afff">
    <w:name w:val="Subtitle"/>
    <w:basedOn w:val="a0"/>
    <w:next w:val="a0"/>
    <w:link w:val="affe"/>
    <w:uiPriority w:val="11"/>
    <w:qFormat/>
    <w:rsid w:val="00934B20"/>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rsid w:val="00934B20"/>
    <w:rPr>
      <w:rFonts w:asciiTheme="majorHAnsi" w:eastAsia="宋体" w:hAnsiTheme="majorHAnsi" w:cstheme="majorBidi"/>
      <w:b/>
      <w:bCs/>
      <w:kern w:val="28"/>
      <w:sz w:val="32"/>
      <w:szCs w:val="32"/>
      <w:lang w:val="en-GB" w:eastAsia="en-US"/>
    </w:rPr>
  </w:style>
  <w:style w:type="table" w:customStyle="1" w:styleId="TableGridLight11">
    <w:name w:val="Table Grid Light11"/>
    <w:basedOn w:val="a2"/>
    <w:uiPriority w:val="40"/>
    <w:rsid w:val="00F265D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F265D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1">
    <w:name w:val="图表目录2"/>
    <w:basedOn w:val="a0"/>
    <w:next w:val="a0"/>
    <w:rsid w:val="00F265D3"/>
    <w:pPr>
      <w:spacing w:after="160" w:line="259" w:lineRule="auto"/>
      <w:ind w:left="1418" w:hanging="1418"/>
    </w:pPr>
    <w:rPr>
      <w:rFonts w:ascii="Calibri" w:eastAsia="Calibri" w:hAnsi="Calibri"/>
      <w:b/>
      <w:sz w:val="22"/>
      <w:szCs w:val="22"/>
      <w:lang w:val="en-US"/>
    </w:rPr>
  </w:style>
  <w:style w:type="paragraph" w:styleId="afffd">
    <w:name w:val="table of figures"/>
    <w:basedOn w:val="a0"/>
    <w:next w:val="a0"/>
    <w:rsid w:val="00001F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TFChar">
    <w:name w:val="TF Char"/>
    <w:qFormat/>
    <w:rsid w:val="00C30CAA"/>
    <w:rPr>
      <w:rFonts w:ascii="Arial" w:eastAsia="Times New Roman" w:hAnsi="Arial" w:cs="Times New Roman"/>
      <w:b/>
      <w:kern w:val="0"/>
      <w:sz w:val="20"/>
      <w:szCs w:val="20"/>
      <w:lang w:val="en-GB" w:eastAsia="ja-JP"/>
    </w:rPr>
  </w:style>
  <w:style w:type="paragraph" w:customStyle="1" w:styleId="title1">
    <w:name w:val="title 1"/>
    <w:basedOn w:val="1"/>
    <w:next w:val="a0"/>
    <w:link w:val="title1Char"/>
    <w:qFormat/>
    <w:rsid w:val="00AE4525"/>
    <w:pPr>
      <w:numPr>
        <w:numId w:val="31"/>
      </w:numPr>
      <w:overflowPunct w:val="0"/>
      <w:autoSpaceDE w:val="0"/>
      <w:autoSpaceDN w:val="0"/>
      <w:adjustRightInd w:val="0"/>
      <w:spacing w:beforeLines="50" w:before="120" w:afterLines="50" w:after="120"/>
      <w:textAlignment w:val="baseline"/>
    </w:pPr>
    <w:rPr>
      <w:rFonts w:eastAsia="宋体"/>
      <w:lang w:val="en-US" w:eastAsia="zh-CN"/>
    </w:rPr>
  </w:style>
  <w:style w:type="paragraph" w:customStyle="1" w:styleId="title2">
    <w:name w:val="title 2"/>
    <w:basedOn w:val="2"/>
    <w:next w:val="a0"/>
    <w:qFormat/>
    <w:rsid w:val="00AE4525"/>
    <w:pPr>
      <w:keepLines w:val="0"/>
      <w:numPr>
        <w:ilvl w:val="1"/>
        <w:numId w:val="31"/>
      </w:numPr>
      <w:spacing w:before="240" w:after="60"/>
      <w:ind w:left="0" w:firstLine="0"/>
      <w:jc w:val="both"/>
    </w:pPr>
    <w:rPr>
      <w:rFonts w:eastAsia="Arial" w:cs="Arial"/>
      <w:bCs/>
      <w:iCs/>
      <w:sz w:val="28"/>
      <w:szCs w:val="28"/>
      <w:lang w:val="en-US" w:eastAsia="zh-CN"/>
    </w:rPr>
  </w:style>
  <w:style w:type="character" w:customStyle="1" w:styleId="title1Char">
    <w:name w:val="title 1 Char"/>
    <w:link w:val="title1"/>
    <w:rsid w:val="00AE4525"/>
    <w:rPr>
      <w:rFonts w:ascii="Arial" w:eastAsia="宋体" w:hAnsi="Arial"/>
      <w:sz w:val="36"/>
      <w:lang w:val="en-US" w:eastAsia="zh-CN"/>
    </w:rPr>
  </w:style>
  <w:style w:type="paragraph" w:customStyle="1" w:styleId="title3">
    <w:name w:val="title 3"/>
    <w:basedOn w:val="title2"/>
    <w:next w:val="a0"/>
    <w:qFormat/>
    <w:rsid w:val="00AE4525"/>
    <w:pPr>
      <w:numPr>
        <w:ilvl w:val="2"/>
      </w:numPr>
      <w:outlineLvl w:val="2"/>
    </w:pPr>
    <w:rPr>
      <w:sz w:val="22"/>
    </w:rPr>
  </w:style>
  <w:style w:type="paragraph" w:customStyle="1" w:styleId="proposal">
    <w:name w:val="proposal"/>
    <w:basedOn w:val="aff"/>
    <w:next w:val="a0"/>
    <w:link w:val="proposalChar0"/>
    <w:qFormat/>
    <w:rsid w:val="00AE4525"/>
    <w:pPr>
      <w:numPr>
        <w:numId w:val="30"/>
      </w:numPr>
      <w:overflowPunct/>
      <w:autoSpaceDE/>
      <w:autoSpaceDN/>
      <w:adjustRightInd/>
      <w:spacing w:beforeLines="50" w:before="120" w:afterLines="50" w:after="120"/>
      <w:jc w:val="both"/>
      <w:textAlignment w:val="auto"/>
    </w:pPr>
    <w:rPr>
      <w:rFonts w:eastAsia="宋体"/>
      <w:b/>
      <w:lang w:eastAsia="zh-CN"/>
    </w:rPr>
  </w:style>
  <w:style w:type="character" w:customStyle="1" w:styleId="proposalChar0">
    <w:name w:val="proposal Char"/>
    <w:link w:val="proposal"/>
    <w:rsid w:val="00AE4525"/>
    <w:rPr>
      <w:rFonts w:ascii="Times New Roman" w:eastAsia="宋体" w:hAnsi="Times New Roman"/>
      <w:b/>
      <w:lang w:val="en-GB" w:eastAsia="zh-CN"/>
    </w:rPr>
  </w:style>
  <w:style w:type="character" w:customStyle="1" w:styleId="bullet10">
    <w:name w:val="bullet1 字符"/>
    <w:qFormat/>
    <w:rsid w:val="00AE4525"/>
    <w:rPr>
      <w:szCs w:val="24"/>
    </w:rPr>
  </w:style>
  <w:style w:type="paragraph" w:customStyle="1" w:styleId="observation">
    <w:name w:val="observation"/>
    <w:basedOn w:val="a0"/>
    <w:link w:val="observation1"/>
    <w:qFormat/>
    <w:rsid w:val="00AE4525"/>
    <w:pPr>
      <w:numPr>
        <w:numId w:val="33"/>
      </w:numPr>
      <w:spacing w:after="120"/>
      <w:ind w:left="1418" w:hanging="1418"/>
      <w:jc w:val="both"/>
    </w:pPr>
    <w:rPr>
      <w:rFonts w:eastAsia="宋体"/>
      <w:b/>
      <w:szCs w:val="24"/>
      <w:lang w:val="en-US"/>
    </w:rPr>
  </w:style>
  <w:style w:type="character" w:customStyle="1" w:styleId="observation1">
    <w:name w:val="observation 字符"/>
    <w:basedOn w:val="proposalChar0"/>
    <w:link w:val="observation"/>
    <w:rsid w:val="00AE4525"/>
    <w:rPr>
      <w:rFonts w:ascii="Times New Roman" w:eastAsia="宋体" w:hAnsi="Times New Roman"/>
      <w:b/>
      <w:szCs w:val="24"/>
      <w:lang w:val="en-US" w:eastAsia="en-US"/>
    </w:rPr>
  </w:style>
  <w:style w:type="character" w:customStyle="1" w:styleId="figure1">
    <w:name w:val="figure 字符"/>
    <w:basedOn w:val="a1"/>
    <w:link w:val="figure0"/>
    <w:rsid w:val="00AE4525"/>
    <w:rPr>
      <w:rFonts w:ascii="Times New Roman" w:hAnsi="Times New Roman"/>
      <w:lang w:val="en-US" w:eastAsia="en-US"/>
    </w:rPr>
  </w:style>
  <w:style w:type="character" w:styleId="afffe">
    <w:name w:val="Unresolved Mention"/>
    <w:basedOn w:val="a1"/>
    <w:uiPriority w:val="99"/>
    <w:semiHidden/>
    <w:unhideWhenUsed/>
    <w:rsid w:val="00B33038"/>
    <w:rPr>
      <w:color w:val="605E5C"/>
      <w:shd w:val="clear" w:color="auto" w:fill="E1DFDD"/>
    </w:rPr>
  </w:style>
  <w:style w:type="character" w:customStyle="1" w:styleId="19">
    <w:name w:val="批注文字 字符1"/>
    <w:rsid w:val="00D674C2"/>
    <w:rPr>
      <w:rFonts w:eastAsia="Times New Roman"/>
      <w:szCs w:val="24"/>
      <w:lang w:eastAsia="en-US"/>
    </w:rPr>
  </w:style>
  <w:style w:type="character" w:customStyle="1" w:styleId="bullet20">
    <w:name w:val="bullet2 字符"/>
    <w:basedOn w:val="bullet10"/>
    <w:rsid w:val="00D674C2"/>
    <w:rPr>
      <w:szCs w:val="24"/>
    </w:rPr>
  </w:style>
  <w:style w:type="paragraph" w:customStyle="1" w:styleId="titlereference">
    <w:name w:val="titlereference"/>
    <w:basedOn w:val="title1"/>
    <w:link w:val="titlereference0"/>
    <w:qFormat/>
    <w:rsid w:val="00D674C2"/>
    <w:pPr>
      <w:numPr>
        <w:numId w:val="0"/>
      </w:numPr>
      <w:ind w:left="425" w:hanging="425"/>
    </w:pPr>
  </w:style>
  <w:style w:type="character" w:customStyle="1" w:styleId="titlereference0">
    <w:name w:val="titlereference 字符"/>
    <w:basedOn w:val="title1Char"/>
    <w:link w:val="titlereference"/>
    <w:rsid w:val="00D674C2"/>
    <w:rPr>
      <w:rFonts w:ascii="Arial" w:eastAsia="宋体" w:hAnsi="Arial"/>
      <w:sz w:val="3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1245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935A0-C6F1-465B-8A8D-72C6BBE777D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E4631E-D9B0-4980-A449-4411D282AEBB}">
  <ds:schemaRefs>
    <ds:schemaRef ds:uri="http://schemas.microsoft.com/sharepoint/v3/contenttype/forms"/>
  </ds:schemaRefs>
</ds:datastoreItem>
</file>

<file path=customXml/itemProps3.xml><?xml version="1.0" encoding="utf-8"?>
<ds:datastoreItem xmlns:ds="http://schemas.openxmlformats.org/officeDocument/2006/customXml" ds:itemID="{FFA0951A-091C-440E-8832-B50524CE9C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B8A223-B084-4E05-872F-211B7E746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2506</Words>
  <Characters>14288</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Yang Song</dc:creator>
  <cp:lastModifiedBy>Rongrong Sun</cp:lastModifiedBy>
  <cp:revision>2</cp:revision>
  <cp:lastPrinted>1900-12-31T16:00:00Z</cp:lastPrinted>
  <dcterms:created xsi:type="dcterms:W3CDTF">2022-02-14T13:53:00Z</dcterms:created>
  <dcterms:modified xsi:type="dcterms:W3CDTF">2022-02-14T13:53:00Z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